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306D" w14:textId="67166D53" w:rsidR="00D72BE0" w:rsidRPr="006E6421" w:rsidRDefault="00D72BE0" w:rsidP="0097799A">
      <w:pPr>
        <w:spacing w:before="80" w:after="80" w:line="240" w:lineRule="auto"/>
        <w:jc w:val="center"/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</w:pPr>
      <w:r w:rsidRPr="006E6421"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  <w:t xml:space="preserve">ASEAN workshop on </w:t>
      </w:r>
      <w:proofErr w:type="gramStart"/>
      <w:r w:rsidRPr="006E6421"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  <w:t>Enhancing</w:t>
      </w:r>
      <w:proofErr w:type="gramEnd"/>
      <w:r w:rsidRPr="006E6421"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  <w:t xml:space="preserve"> the </w:t>
      </w:r>
      <w:r w:rsidR="006E76BD" w:rsidRPr="006E6421"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  <w:t>R</w:t>
      </w:r>
      <w:r w:rsidRPr="006E6421">
        <w:rPr>
          <w:rFonts w:ascii="DepCentury Old Style" w:eastAsia="Times New Roman" w:hAnsi="DepCentury Old Style" w:cstheme="minorHAnsi"/>
          <w:i/>
          <w:sz w:val="24"/>
          <w:szCs w:val="24"/>
          <w:lang w:val="en-US"/>
        </w:rPr>
        <w:t>oles of ASEAN Women in Sustainable Peace and Security</w:t>
      </w:r>
    </w:p>
    <w:p w14:paraId="0A2AB88B" w14:textId="77777777" w:rsidR="00D72BE0" w:rsidRPr="006E6421" w:rsidRDefault="00D72BE0">
      <w:pPr>
        <w:spacing w:before="80" w:after="80" w:line="240" w:lineRule="auto"/>
        <w:jc w:val="center"/>
        <w:rPr>
          <w:rFonts w:ascii="DepCentury Old Style" w:hAnsi="DepCentury Old Style" w:cs="Times New Roman"/>
          <w:i/>
          <w:sz w:val="24"/>
          <w:szCs w:val="24"/>
          <w:lang w:val="en-US"/>
        </w:rPr>
      </w:pPr>
      <w:r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 xml:space="preserve">Ha </w:t>
      </w:r>
      <w:proofErr w:type="spellStart"/>
      <w:r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>Noi</w:t>
      </w:r>
      <w:proofErr w:type="spellEnd"/>
      <w:r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 xml:space="preserve">, </w:t>
      </w:r>
      <w:r w:rsidR="006E76BD"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 xml:space="preserve">24 November </w:t>
      </w:r>
      <w:r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>2020</w:t>
      </w:r>
    </w:p>
    <w:p w14:paraId="23F6520A" w14:textId="77777777" w:rsidR="00ED0192" w:rsidRPr="006E6421" w:rsidRDefault="00D72BE0">
      <w:pPr>
        <w:spacing w:before="80" w:after="80" w:line="240" w:lineRule="auto"/>
        <w:jc w:val="center"/>
        <w:rPr>
          <w:rFonts w:ascii="DepCentury Old Style" w:eastAsia="Times New Roman" w:hAnsi="DepCentury Old Style" w:cstheme="minorHAnsi"/>
          <w:sz w:val="24"/>
          <w:szCs w:val="24"/>
          <w:lang w:val="en-US"/>
        </w:rPr>
      </w:pPr>
      <w:proofErr w:type="spellStart"/>
      <w:r w:rsidRPr="006E6421">
        <w:rPr>
          <w:rFonts w:ascii="DepCentury Old Style" w:eastAsia="Times New Roman" w:hAnsi="DepCentury Old Style" w:cstheme="minorHAnsi"/>
          <w:sz w:val="24"/>
          <w:szCs w:val="24"/>
          <w:lang w:val="en-US"/>
        </w:rPr>
        <w:t>Åpningssesjon</w:t>
      </w:r>
      <w:proofErr w:type="spellEnd"/>
    </w:p>
    <w:p w14:paraId="06F22477" w14:textId="77777777" w:rsidR="006F2498" w:rsidRPr="006E6421" w:rsidRDefault="006F2498" w:rsidP="006E6421">
      <w:pPr>
        <w:spacing w:before="80" w:after="80" w:line="240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</w:p>
    <w:p w14:paraId="14113E9E" w14:textId="0A4C4DE9" w:rsidR="0097799A" w:rsidRPr="006E6421" w:rsidRDefault="007F7D0E" w:rsidP="006E6421">
      <w:pPr>
        <w:spacing w:before="80" w:after="80" w:line="240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proofErr w:type="gramStart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Your</w:t>
      </w:r>
      <w:proofErr w:type="gramEnd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r w:rsidR="0097799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E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xcellency, Deputy Minister </w:t>
      </w:r>
      <w:commentRangeStart w:id="0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Nguyen </w:t>
      </w:r>
      <w:proofErr w:type="spellStart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Quoc</w:t>
      </w:r>
      <w:proofErr w:type="spellEnd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proofErr w:type="spellStart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Dzung</w:t>
      </w:r>
      <w:proofErr w:type="spellEnd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, </w:t>
      </w:r>
      <w:commentRangeEnd w:id="0"/>
      <w:r w:rsidR="006B05F2" w:rsidRPr="006E6421">
        <w:rPr>
          <w:rStyle w:val="CommentReference"/>
          <w:rFonts w:ascii="DepCentury Old Style" w:hAnsi="DepCentury Old Style"/>
          <w:sz w:val="28"/>
          <w:szCs w:val="28"/>
        </w:rPr>
        <w:commentReference w:id="0"/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Am</w:t>
      </w:r>
      <w:r w:rsidR="002C629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bassadors, ladies and gentlemen</w:t>
      </w:r>
      <w:r w:rsidR="0097799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,</w:t>
      </w:r>
    </w:p>
    <w:p w14:paraId="4FBECCB7" w14:textId="691DA2BE" w:rsidR="007F7D0E" w:rsidRPr="006E6421" w:rsidRDefault="007F7D0E" w:rsidP="006E6421">
      <w:pPr>
        <w:spacing w:before="80" w:after="80" w:line="240" w:lineRule="auto"/>
        <w:rPr>
          <w:rFonts w:ascii="DepCentury Old Style" w:eastAsia="Arial" w:hAnsi="DepCentury Old Style" w:cs="Arial"/>
          <w:b/>
          <w:i/>
          <w:sz w:val="28"/>
          <w:szCs w:val="28"/>
          <w:lang w:val="en-US"/>
        </w:rPr>
      </w:pPr>
    </w:p>
    <w:p w14:paraId="65C05DBF" w14:textId="30F9516E" w:rsidR="00D72BE0" w:rsidRPr="006E6421" w:rsidRDefault="000A660D">
      <w:pPr>
        <w:spacing w:after="240" w:line="240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It is a pleasure to join you this afternoon from Oslo</w:t>
      </w:r>
      <w:r w:rsidR="003920B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. T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o take</w:t>
      </w:r>
      <w:r w:rsidR="003920B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a close look at how we move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forward 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towards sustainable and inclusive peace and security</w:t>
      </w:r>
      <w:r w:rsidR="006B05F2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.</w:t>
      </w:r>
      <w:r w:rsidR="003920B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proofErr w:type="gramStart"/>
      <w:r w:rsidR="006B05F2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A</w:t>
      </w:r>
      <w:r w:rsidR="003920B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nd</w:t>
      </w:r>
      <w:proofErr w:type="gramEnd"/>
      <w:r w:rsidR="003920B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t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o further strengthen the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cooperation between ASEAN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and Norway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. 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We are t</w:t>
      </w:r>
      <w:r w:rsidR="00D72BE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hank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ful to</w:t>
      </w:r>
      <w:r w:rsidR="00D72BE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Vietnam </w:t>
      </w:r>
      <w:r w:rsidR="00D72BE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for hosting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the meeting</w:t>
      </w:r>
      <w:r w:rsidR="00D72BE0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.</w:t>
      </w:r>
      <w:r w:rsidR="007F7D0E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</w:p>
    <w:p w14:paraId="02C722F1" w14:textId="15B7A6DF" w:rsidR="004271D4" w:rsidRPr="006E6421" w:rsidRDefault="006E76BD">
      <w:pPr>
        <w:spacing w:after="240" w:line="240" w:lineRule="auto"/>
        <w:rPr>
          <w:rFonts w:ascii="DepCentury Old Style" w:hAnsi="DepCentury Old Style"/>
          <w:sz w:val="28"/>
          <w:szCs w:val="28"/>
          <w:lang w:val="en-GB"/>
        </w:rPr>
      </w:pPr>
      <w:r w:rsidRPr="006E6421">
        <w:rPr>
          <w:rFonts w:ascii="DepCentury Old Style" w:hAnsi="DepCentury Old Style"/>
          <w:sz w:val="28"/>
          <w:szCs w:val="28"/>
          <w:lang w:val="en-GB"/>
        </w:rPr>
        <w:t>ASEAN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 xml:space="preserve"> is showing </w:t>
      </w:r>
      <w:r w:rsidR="003920B0" w:rsidRPr="006E6421">
        <w:rPr>
          <w:rFonts w:ascii="DepCentury Old Style" w:hAnsi="DepCentury Old Style"/>
          <w:sz w:val="28"/>
          <w:szCs w:val="28"/>
          <w:lang w:val="en-GB"/>
        </w:rPr>
        <w:t>remarkable</w:t>
      </w:r>
      <w:r w:rsidRPr="006E6421">
        <w:rPr>
          <w:rFonts w:ascii="DepCentury Old Style" w:hAnsi="DepCentury Old Style"/>
          <w:sz w:val="28"/>
          <w:szCs w:val="28"/>
          <w:lang w:val="en-GB"/>
        </w:rPr>
        <w:t xml:space="preserve"> commitment to the women,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 xml:space="preserve"> peace and security agenda. It wa</w:t>
      </w:r>
      <w:r w:rsidRPr="006E6421">
        <w:rPr>
          <w:rFonts w:ascii="DepCentury Old Style" w:hAnsi="DepCentury Old Style"/>
          <w:sz w:val="28"/>
          <w:szCs w:val="28"/>
          <w:lang w:val="en-GB"/>
        </w:rPr>
        <w:t xml:space="preserve">s inspiring to see that 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 xml:space="preserve">discussions </w:t>
      </w:r>
      <w:r w:rsidR="008E3635" w:rsidRPr="006E6421">
        <w:rPr>
          <w:rFonts w:ascii="DepCentury Old Style" w:hAnsi="DepCentury Old Style"/>
          <w:sz w:val="28"/>
          <w:szCs w:val="28"/>
          <w:lang w:val="en-GB"/>
        </w:rPr>
        <w:t xml:space="preserve">on this issue </w:t>
      </w:r>
      <w:proofErr w:type="gramStart"/>
      <w:r w:rsidR="008E3635" w:rsidRPr="006E6421">
        <w:rPr>
          <w:rFonts w:ascii="DepCentury Old Style" w:hAnsi="DepCentury Old Style"/>
          <w:sz w:val="28"/>
          <w:szCs w:val="28"/>
          <w:lang w:val="en-GB"/>
        </w:rPr>
        <w:t>w</w:t>
      </w:r>
      <w:r w:rsidR="006B05F2" w:rsidRPr="006E6421">
        <w:rPr>
          <w:rFonts w:ascii="DepCentury Old Style" w:hAnsi="DepCentury Old Style"/>
          <w:sz w:val="28"/>
          <w:szCs w:val="28"/>
          <w:lang w:val="en-GB"/>
        </w:rPr>
        <w:t>ere</w:t>
      </w:r>
      <w:r w:rsidR="008E3635" w:rsidRPr="006E6421">
        <w:rPr>
          <w:rFonts w:ascii="DepCentury Old Style" w:hAnsi="DepCentury Old Style"/>
          <w:sz w:val="28"/>
          <w:szCs w:val="28"/>
          <w:lang w:val="en-GB"/>
        </w:rPr>
        <w:t xml:space="preserve"> convened</w:t>
      </w:r>
      <w:proofErr w:type="gramEnd"/>
      <w:r w:rsidR="008E3635" w:rsidRPr="006E6421">
        <w:rPr>
          <w:rFonts w:ascii="DepCentury Old Style" w:hAnsi="DepCentury Old Style"/>
          <w:sz w:val="28"/>
          <w:szCs w:val="28"/>
          <w:lang w:val="en-GB"/>
        </w:rPr>
        <w:t xml:space="preserve"> at the ASEAN Min</w:t>
      </w:r>
      <w:r w:rsidR="007F7D0E" w:rsidRPr="006E6421">
        <w:rPr>
          <w:rFonts w:ascii="DepCentury Old Style" w:hAnsi="DepCentury Old Style"/>
          <w:sz w:val="28"/>
          <w:szCs w:val="28"/>
          <w:lang w:val="en-GB"/>
        </w:rPr>
        <w:t>i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>sterial Meeting in October</w:t>
      </w:r>
      <w:r w:rsidR="008E3635" w:rsidRPr="006E6421">
        <w:rPr>
          <w:rFonts w:ascii="DepCentury Old Style" w:hAnsi="DepCentury Old Style"/>
          <w:sz w:val="28"/>
          <w:szCs w:val="28"/>
          <w:lang w:val="en-GB"/>
        </w:rPr>
        <w:t xml:space="preserve"> and </w:t>
      </w:r>
      <w:r w:rsidRPr="006E6421">
        <w:rPr>
          <w:rFonts w:ascii="DepCentury Old Style" w:hAnsi="DepCentury Old Style"/>
          <w:sz w:val="28"/>
          <w:szCs w:val="28"/>
          <w:lang w:val="en-GB"/>
        </w:rPr>
        <w:t xml:space="preserve">at the </w:t>
      </w:r>
      <w:r w:rsidR="006B05F2" w:rsidRPr="006E6421">
        <w:rPr>
          <w:rFonts w:ascii="DepCentury Old Style" w:hAnsi="DepCentury Old Style"/>
          <w:sz w:val="28"/>
          <w:szCs w:val="28"/>
          <w:lang w:val="en-GB"/>
        </w:rPr>
        <w:t xml:space="preserve">recent </w:t>
      </w:r>
      <w:r w:rsidRPr="006E6421">
        <w:rPr>
          <w:rFonts w:ascii="DepCentury Old Style" w:hAnsi="DepCentury Old Style"/>
          <w:sz w:val="28"/>
          <w:szCs w:val="28"/>
          <w:lang w:val="en-GB"/>
        </w:rPr>
        <w:t xml:space="preserve">ASEAN </w:t>
      </w:r>
      <w:r w:rsidR="004C5FA7" w:rsidRPr="006E6421">
        <w:rPr>
          <w:rFonts w:ascii="DepCentury Old Style" w:hAnsi="DepCentury Old Style"/>
          <w:sz w:val="28"/>
          <w:szCs w:val="28"/>
          <w:lang w:val="en-GB"/>
        </w:rPr>
        <w:t>Summit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>.</w:t>
      </w:r>
      <w:r w:rsidR="008E3635" w:rsidRPr="006E6421">
        <w:rPr>
          <w:rFonts w:ascii="DepCentury Old Style" w:hAnsi="DepCentury Old Style"/>
          <w:sz w:val="28"/>
          <w:szCs w:val="28"/>
          <w:lang w:val="en-GB"/>
        </w:rPr>
        <w:t xml:space="preserve"> 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lastRenderedPageBreak/>
        <w:t>We look to ASEAN for some of the most renowned women peacemakers and proponents of this agenda globally.</w:t>
      </w:r>
      <w:r w:rsidR="00DC1E8B" w:rsidRPr="006E6421">
        <w:rPr>
          <w:rFonts w:ascii="DepCentury Old Style" w:hAnsi="DepCentury Old Style"/>
          <w:sz w:val="28"/>
          <w:szCs w:val="28"/>
          <w:lang w:val="en-GB"/>
        </w:rPr>
        <w:t xml:space="preserve"> </w:t>
      </w:r>
      <w:r w:rsidR="00F83120" w:rsidRPr="006E6421">
        <w:rPr>
          <w:rFonts w:ascii="DepCentury Old Style" w:hAnsi="DepCentury Old Style"/>
          <w:sz w:val="28"/>
          <w:szCs w:val="28"/>
          <w:lang w:val="en-GB"/>
        </w:rPr>
        <w:t xml:space="preserve"> </w:t>
      </w:r>
      <w:r w:rsidR="003920B0" w:rsidRPr="006E6421">
        <w:rPr>
          <w:rFonts w:ascii="DepCentury Old Style" w:hAnsi="DepCentury Old Style"/>
          <w:sz w:val="28"/>
          <w:szCs w:val="28"/>
          <w:lang w:val="en-GB"/>
        </w:rPr>
        <w:t xml:space="preserve">We also work with a great number of </w:t>
      </w:r>
      <w:r w:rsidR="00FB6C87" w:rsidRPr="006E6421">
        <w:rPr>
          <w:rFonts w:ascii="DepCentury Old Style" w:hAnsi="DepCentury Old Style"/>
          <w:sz w:val="28"/>
          <w:szCs w:val="28"/>
          <w:lang w:val="en-GB"/>
        </w:rPr>
        <w:t xml:space="preserve">talented, </w:t>
      </w:r>
      <w:r w:rsidR="003920B0" w:rsidRPr="006E6421">
        <w:rPr>
          <w:rFonts w:ascii="DepCentury Old Style" w:hAnsi="DepCentury Old Style"/>
          <w:sz w:val="28"/>
          <w:szCs w:val="28"/>
          <w:lang w:val="en-GB"/>
        </w:rPr>
        <w:t>young women across the region that drive peace efforts in their communities</w:t>
      </w:r>
      <w:r w:rsidR="00FB6C87" w:rsidRPr="006E6421">
        <w:rPr>
          <w:rFonts w:ascii="DepCentury Old Style" w:hAnsi="DepCentury Old Style"/>
          <w:sz w:val="28"/>
          <w:szCs w:val="28"/>
          <w:lang w:val="en-GB"/>
        </w:rPr>
        <w:t xml:space="preserve"> and countries</w:t>
      </w:r>
      <w:r w:rsidR="003920B0" w:rsidRPr="006E6421">
        <w:rPr>
          <w:rFonts w:ascii="DepCentury Old Style" w:hAnsi="DepCentury Old Style"/>
          <w:sz w:val="28"/>
          <w:szCs w:val="28"/>
          <w:lang w:val="en-GB"/>
        </w:rPr>
        <w:t>.</w:t>
      </w:r>
    </w:p>
    <w:p w14:paraId="38261AD5" w14:textId="32A7CDBB" w:rsidR="000A660D" w:rsidRPr="006E6421" w:rsidRDefault="000A660D">
      <w:pPr>
        <w:spacing w:after="240" w:line="240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Vietnam and Norway share a commitment to a rules-based international order. We also share the belief that inclusion of women is essential for conflict </w:t>
      </w:r>
      <w:proofErr w:type="gramStart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prevention</w:t>
      </w:r>
      <w:proofErr w:type="gramEnd"/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and peace building.</w:t>
      </w:r>
      <w:r w:rsidR="00B860A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r w:rsidR="00FB6C87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Women</w:t>
      </w:r>
      <w:r w:rsidR="00B860A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represent 50 % of the population and </w:t>
      </w:r>
      <w:r w:rsidR="006E6421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often </w:t>
      </w:r>
      <w:r w:rsidR="00B860A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have better access and understanding of what happens in the communities and at the grassroots level.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In times of a global crisis like the </w:t>
      </w:r>
      <w:r w:rsidR="006B05F2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COVID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-19 pandemic, this is more important than ever.  </w:t>
      </w:r>
    </w:p>
    <w:p w14:paraId="0E9B3234" w14:textId="458580C1" w:rsidR="00DC1E8B" w:rsidRPr="006E6421" w:rsidRDefault="00DC1E8B">
      <w:pPr>
        <w:spacing w:after="240" w:line="240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Vietnam’s commitment to regional and international peace and security is strong, and clearly visible in your current membership of the UN Security Council and as chair of ASEAN 2020. </w:t>
      </w:r>
      <w:r w:rsidR="006B05F2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Next year,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Vietnam and Norway will serve on the Security Council together</w:t>
      </w:r>
      <w:r w:rsidR="006B05F2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.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I look forward to</w:t>
      </w:r>
      <w:r w:rsidR="00740215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this cooperation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. </w:t>
      </w:r>
    </w:p>
    <w:p w14:paraId="726DE2B8" w14:textId="41D11B65" w:rsidR="00D96F6A" w:rsidRPr="006E6421" w:rsidRDefault="00D96F6A">
      <w:pPr>
        <w:spacing w:after="240" w:line="252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lastRenderedPageBreak/>
        <w:t>Norway has committed to work</w:t>
      </w:r>
      <w:r w:rsid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ing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for women’s rights and inclusion when we take our seat as elected member </w:t>
      </w:r>
      <w:r w:rsidR="004522F8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of the Security Council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next year. We will draw from experiences from our engagement in peace and reconciliation efforts.</w:t>
      </w:r>
    </w:p>
    <w:p w14:paraId="7D782E65" w14:textId="2C8BF8AF" w:rsidR="004663DA" w:rsidRPr="006E6421" w:rsidRDefault="00D96F6A">
      <w:pPr>
        <w:spacing w:after="240" w:line="252" w:lineRule="auto"/>
        <w:rPr>
          <w:rFonts w:ascii="DepCentury Old Style" w:eastAsia="Times New Roman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We will do our utmost to 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bring this agenda forward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- as we work on mandates, resolutions and presidential statements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. </w:t>
      </w:r>
      <w:proofErr w:type="gramStart"/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A</w:t>
      </w:r>
      <w:r w:rsidR="00740215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nd</w:t>
      </w:r>
      <w:proofErr w:type="gramEnd"/>
      <w:r w:rsidR="00740215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a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s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we 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contribute to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reports and take part in field visits. </w:t>
      </w:r>
      <w:r w:rsidR="004522F8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Because mandates and resolutions have implications on the ground. 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We will pay close attention to r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ecommendations from the informal expert group on women, peace and security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. We will </w:t>
      </w:r>
      <w:r w:rsidR="0026243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invite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women peacebui</w:t>
      </w:r>
      <w:r w:rsidR="00DC1E8B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lders to brief the C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ouncil. </w:t>
      </w:r>
      <w:r w:rsidR="004663D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We will strive to ensure that they are safe before, during and after their contributions</w:t>
      </w:r>
      <w:r w:rsidR="004271D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.</w:t>
      </w:r>
      <w:r w:rsidR="004663D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</w:p>
    <w:p w14:paraId="586ADF1E" w14:textId="7CAC0E2A" w:rsidR="00D96F6A" w:rsidRPr="006E6421" w:rsidRDefault="004271D4">
      <w:pPr>
        <w:spacing w:after="240" w:line="240" w:lineRule="auto"/>
        <w:rPr>
          <w:rFonts w:ascii="DepCentury Old Style" w:hAnsi="DepCentury Old Style" w:cs="Calibri"/>
          <w:color w:val="1F497D"/>
          <w:sz w:val="28"/>
          <w:szCs w:val="28"/>
          <w:lang w:val="en-US"/>
        </w:rPr>
      </w:pP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We will work closely with partners in our efforts. </w:t>
      </w:r>
      <w:r w:rsidR="00D96F6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Women, peace and security is an area where we have seen cross-regional alliances</w:t>
      </w:r>
      <w:r w:rsidR="00262434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r w:rsidR="00D96F6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work in practice. </w:t>
      </w:r>
      <w:r w:rsidR="00FB6C87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R</w:t>
      </w:r>
      <w:r w:rsidR="00D96F6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egional actors, like ASEAN, the AU, SADC and IGAD have adopted the agenda as a priority. </w:t>
      </w:r>
      <w:r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There are </w:t>
      </w:r>
      <w:r w:rsidR="00D96F6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>strong partnerships between civil society and Governments.</w:t>
      </w:r>
      <w:r w:rsidR="004663D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t xml:space="preserve"> </w:t>
      </w:r>
      <w:r w:rsidR="004663DA" w:rsidRPr="006E6421">
        <w:rPr>
          <w:rFonts w:ascii="DepCentury Old Style" w:eastAsia="Times New Roman" w:hAnsi="DepCentury Old Style" w:cstheme="minorHAnsi"/>
          <w:sz w:val="28"/>
          <w:szCs w:val="28"/>
          <w:lang w:val="en-US"/>
        </w:rPr>
        <w:lastRenderedPageBreak/>
        <w:t xml:space="preserve">Partnerships that we have seen from our experience are crucial for driving the agenda forward, for successful implementation. </w:t>
      </w:r>
    </w:p>
    <w:p w14:paraId="329FB03D" w14:textId="0DA70C6A" w:rsidR="0013433F" w:rsidRPr="006E6421" w:rsidRDefault="006977A2">
      <w:pPr>
        <w:pStyle w:val="CommentText"/>
        <w:spacing w:after="240"/>
        <w:rPr>
          <w:rFonts w:ascii="DepCentury Old Style" w:hAnsi="DepCentury Old Style" w:cstheme="minorHAnsi"/>
          <w:sz w:val="28"/>
          <w:szCs w:val="28"/>
          <w:lang w:val="en-US"/>
        </w:rPr>
      </w:pPr>
      <w:r>
        <w:rPr>
          <w:rFonts w:ascii="DepCentury Old Style" w:hAnsi="DepCentury Old Style" w:cstheme="minorHAnsi"/>
          <w:sz w:val="28"/>
          <w:szCs w:val="28"/>
          <w:lang w:val="en-US"/>
        </w:rPr>
        <w:t>The Women Mediators Networks are</w:t>
      </w:r>
      <w:bookmarkStart w:id="1" w:name="_GoBack"/>
      <w:bookmarkEnd w:id="1"/>
      <w:r w:rsidR="00D772F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an asset in this regard. </w:t>
      </w:r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In </w:t>
      </w:r>
      <w:proofErr w:type="gramStart"/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>2015</w:t>
      </w:r>
      <w:proofErr w:type="gramEnd"/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we created the </w:t>
      </w:r>
      <w:r w:rsidR="00D772F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Nordic Women Mediators Network, and we </w:t>
      </w:r>
      <w:r w:rsidR="0013433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have </w:t>
      </w:r>
      <w:r w:rsidR="00D772F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cooperation with the 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ASEAN Women </w:t>
      </w:r>
      <w:r w:rsidR="00D772F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Peace Registry. </w:t>
      </w:r>
      <w:r w:rsidR="0013433F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In South East Asia, a Southeast Asia Women Peace Negotiators and Mediators Network (SAWPNMN) is under development. This will complement and cooperate closely with the ASEAN Women Peace Registry.  </w:t>
      </w:r>
    </w:p>
    <w:p w14:paraId="16FE75AA" w14:textId="2FD18AC9" w:rsidR="00D96F6A" w:rsidRPr="006E6421" w:rsidRDefault="00D96F6A">
      <w:pPr>
        <w:spacing w:after="24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The</w:t>
      </w:r>
      <w:r w:rsidR="00D772FF" w:rsidRPr="006E6421">
        <w:rPr>
          <w:rFonts w:ascii="DepCentury Old Style" w:hAnsi="DepCentury Old Style" w:cstheme="minorHAnsi"/>
          <w:sz w:val="28"/>
          <w:szCs w:val="28"/>
          <w:lang w:val="en-US"/>
        </w:rPr>
        <w:t>se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Network</w:t>
      </w:r>
      <w:r w:rsidR="00183613" w:rsidRPr="006E6421">
        <w:rPr>
          <w:rFonts w:ascii="DepCentury Old Style" w:hAnsi="DepCentury Old Style" w:cstheme="minorHAnsi"/>
          <w:sz w:val="28"/>
          <w:szCs w:val="28"/>
          <w:lang w:val="en-US"/>
        </w:rPr>
        <w:t>s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provide a pool of highly qualified experts</w:t>
      </w:r>
      <w:r w:rsidR="009D03CC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that </w:t>
      </w: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can 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>be appointed</w:t>
      </w:r>
      <w:proofErr w:type="gramEnd"/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to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peace processes. 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>Diversity</w:t>
      </w:r>
      <w:r w:rsidR="00262434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in backgrounds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is an asset.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The members build </w:t>
      </w:r>
      <w:r w:rsidR="009D03CC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trust and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capacity through exchanges with each other. </w:t>
      </w:r>
    </w:p>
    <w:p w14:paraId="406954AC" w14:textId="450BE91E" w:rsidR="00ED0192" w:rsidRPr="006E6421" w:rsidRDefault="008B0323">
      <w:pPr>
        <w:pStyle w:val="CommentText"/>
        <w:spacing w:after="240"/>
        <w:rPr>
          <w:rFonts w:ascii="DepCentury Old Style" w:hAnsi="DepCentury Old Style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Many of </w:t>
      </w:r>
      <w:r w:rsidR="00740215" w:rsidRPr="006E6421">
        <w:rPr>
          <w:rFonts w:ascii="DepCentury Old Style" w:hAnsi="DepCentury Old Style" w:cstheme="minorHAnsi"/>
          <w:sz w:val="28"/>
          <w:szCs w:val="28"/>
          <w:lang w:val="en-US"/>
        </w:rPr>
        <w:t>you</w:t>
      </w:r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met at the General Assembly in New York last year, to launch the Global Alliance of Regional Women Mediator Network</w:t>
      </w:r>
      <w:r w:rsidR="00183613" w:rsidRPr="006E6421">
        <w:rPr>
          <w:rFonts w:ascii="DepCentury Old Style" w:hAnsi="DepCentury Old Style" w:cstheme="minorHAnsi"/>
          <w:sz w:val="28"/>
          <w:szCs w:val="28"/>
          <w:lang w:val="en-US"/>
        </w:rPr>
        <w:t>s</w:t>
      </w:r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>. We now have a web of global solidarity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</w:t>
      </w:r>
      <w:r w:rsidR="00740215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This 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is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a </w:t>
      </w:r>
      <w:r w:rsidR="00D96F6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group that is simply too large and competent to be put on the sideline. </w:t>
      </w:r>
    </w:p>
    <w:p w14:paraId="40132832" w14:textId="5EA26DC6" w:rsidR="00ED0192" w:rsidRPr="006E6421" w:rsidRDefault="00440264" w:rsidP="006E6421">
      <w:pPr>
        <w:tabs>
          <w:tab w:val="left" w:pos="360"/>
        </w:tabs>
        <w:spacing w:before="120" w:after="12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lastRenderedPageBreak/>
        <w:t xml:space="preserve">Let me pose a question </w:t>
      </w:r>
      <w:r w:rsidR="00740215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for reflection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in this seminar. It is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2020. It is the 20th anniversary of Resolution 1325, the 75th anniversary of the United Nations, the 25th anniversary of the Beijing Declaration and Platform for Action. How can 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>we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leverage 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>the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anniversaries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to make peace efforts during the COVID-19 pandemic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more inclusive</w:t>
      </w:r>
      <w:r w:rsidR="004663DA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? How can we ensure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that a “return to normalcy” does not mean a return to exclusion?</w:t>
      </w:r>
    </w:p>
    <w:p w14:paraId="39F9D48A" w14:textId="185A3CBE" w:rsidR="00ED0192" w:rsidRPr="006E6421" w:rsidRDefault="00440264" w:rsidP="006E6421">
      <w:pPr>
        <w:tabs>
          <w:tab w:val="left" w:pos="360"/>
        </w:tabs>
        <w:spacing w:before="120" w:after="12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First of all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, l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et us not be derailed by the </w:t>
      </w:r>
      <w:r w:rsidR="00740215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COVID-19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situation. Certainly, the pandemic changes our ways of working. </w:t>
      </w:r>
      <w:proofErr w:type="gramStart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But</w:t>
      </w:r>
      <w:proofErr w:type="gramEnd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it does not change the imperative of ensuring women’s inclusion in peace and security. </w:t>
      </w:r>
    </w:p>
    <w:p w14:paraId="04B18342" w14:textId="14C61F5B" w:rsidR="00440264" w:rsidRPr="006E6421" w:rsidRDefault="00ED0192" w:rsidP="006E6421">
      <w:pPr>
        <w:tabs>
          <w:tab w:val="left" w:pos="360"/>
        </w:tabs>
        <w:spacing w:before="120" w:after="12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This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new situation we find ourselves in has the potential to bolster women’s participation and rights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</w:t>
      </w:r>
      <w:proofErr w:type="gramStart"/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>Or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set us back. </w:t>
      </w:r>
    </w:p>
    <w:p w14:paraId="6EEA6DFE" w14:textId="194E9AD1" w:rsidR="00740215" w:rsidRPr="006E6421" w:rsidRDefault="00A97198" w:rsidP="006E6421">
      <w:pPr>
        <w:tabs>
          <w:tab w:val="left" w:pos="360"/>
        </w:tabs>
        <w:spacing w:before="120" w:after="12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lastRenderedPageBreak/>
        <w:t xml:space="preserve">A key challenge is </w:t>
      </w:r>
      <w:r w:rsidR="00440264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the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digital divide. There is less access in remote and conflict-ridden </w:t>
      </w:r>
      <w:proofErr w:type="gramStart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areas,</w:t>
      </w:r>
      <w:proofErr w:type="gramEnd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and less access for women than for men. These facts have implications for inclusion.</w:t>
      </w:r>
      <w:r w:rsidR="00440264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</w:p>
    <w:p w14:paraId="29052610" w14:textId="52B93421" w:rsidR="00ED0192" w:rsidRPr="006E6421" w:rsidRDefault="00740215" w:rsidP="006E6421">
      <w:pPr>
        <w:tabs>
          <w:tab w:val="left" w:pos="360"/>
        </w:tabs>
        <w:spacing w:before="120" w:after="120" w:line="240" w:lineRule="auto"/>
        <w:rPr>
          <w:rFonts w:ascii="DepCentury Old Style" w:hAnsi="DepCentury Old Style" w:cstheme="minorHAnsi"/>
          <w:sz w:val="28"/>
          <w:szCs w:val="28"/>
          <w:lang w:val="en-US"/>
        </w:rPr>
      </w:pP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Also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, s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imultaneous interpretation proves hard to do in virtual meetings, de facto deciding who gets to speak and who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understands 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the full meaning of the discussion. This </w:t>
      </w:r>
      <w:proofErr w:type="gramStart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impacts</w:t>
      </w:r>
      <w:proofErr w:type="gramEnd"/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power relations. </w:t>
      </w:r>
    </w:p>
    <w:p w14:paraId="1C45A026" w14:textId="743E9640" w:rsidR="00A97198" w:rsidRPr="006E6421" w:rsidRDefault="00A67C43">
      <w:pPr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If we are serious about inclusion, we must bridge the digital divide. Many p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eacebuilders are able to connect</w:t>
      </w:r>
      <w:r w:rsidR="00FB6C87" w:rsidRPr="006E6421">
        <w:rPr>
          <w:rFonts w:ascii="DepCentury Old Style" w:hAnsi="DepCentury Old Style" w:cstheme="minorHAnsi"/>
          <w:sz w:val="28"/>
          <w:szCs w:val="28"/>
          <w:lang w:val="en-US"/>
        </w:rPr>
        <w:t>, however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</w:t>
      </w:r>
      <w:r w:rsidR="00440264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We see many </w:t>
      </w:r>
      <w:proofErr w:type="spellStart"/>
      <w:r w:rsidR="00440264" w:rsidRPr="006E6421">
        <w:rPr>
          <w:rFonts w:ascii="DepCentury Old Style" w:hAnsi="DepCentury Old Style" w:cstheme="minorHAnsi"/>
          <w:sz w:val="28"/>
          <w:szCs w:val="28"/>
          <w:lang w:val="en-US"/>
        </w:rPr>
        <w:t>organisations</w:t>
      </w:r>
      <w:proofErr w:type="spellEnd"/>
      <w:r w:rsidR="00440264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connecting more regularly now</w:t>
      </w:r>
      <w:r w:rsidR="00740215" w:rsidRPr="006E6421">
        <w:rPr>
          <w:rFonts w:ascii="DepCentury Old Style" w:hAnsi="DepCentury Old Style" w:cstheme="minorHAnsi"/>
          <w:sz w:val="28"/>
          <w:szCs w:val="28"/>
          <w:lang w:val="en-US"/>
        </w:rPr>
        <w:t>, r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>eaching some via teams or zoom, some via WhatsApp</w:t>
      </w:r>
      <w:r w:rsidR="0076182D" w:rsidRPr="006E6421">
        <w:rPr>
          <w:rFonts w:ascii="DepCentury Old Style" w:hAnsi="DepCentury Old Style" w:cstheme="minorHAnsi"/>
          <w:sz w:val="28"/>
          <w:szCs w:val="28"/>
          <w:lang w:val="en-US"/>
        </w:rPr>
        <w:t>, Viber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or phone. </w:t>
      </w:r>
      <w:r w:rsidR="006E6421" w:rsidRPr="006E6421">
        <w:rPr>
          <w:rFonts w:ascii="DepCentury Old Style" w:hAnsi="DepCentury Old Style" w:cstheme="minorHAnsi"/>
          <w:sz w:val="28"/>
          <w:szCs w:val="28"/>
          <w:lang w:val="en-US"/>
        </w:rPr>
        <w:t>It is</w:t>
      </w:r>
      <w:r w:rsidR="00ED0192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not perfect, but it works. </w:t>
      </w:r>
    </w:p>
    <w:p w14:paraId="4443670A" w14:textId="347DAFFF" w:rsidR="00A97198" w:rsidRPr="006E6421" w:rsidRDefault="00ED0192">
      <w:pPr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The format has changed, but </w:t>
      </w:r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negotiations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still happen. </w:t>
      </w:r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Where there is trust and established relationships, work might move forward virtually, allowing more people to take part, and more 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>frequently</w:t>
      </w:r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>Sometimes it is even more secure for those involved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>, as t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here is no need for visas or plane tickets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This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open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>s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up 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>new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space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>s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. 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There are advantages in </w:t>
      </w:r>
      <w:proofErr w:type="gramStart"/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>this</w:t>
      </w:r>
      <w:proofErr w:type="gramEnd"/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situation that we can capitalize on.</w:t>
      </w:r>
    </w:p>
    <w:p w14:paraId="751D0BFD" w14:textId="781B5D32" w:rsidR="006E6421" w:rsidRDefault="006E6421">
      <w:pPr>
        <w:rPr>
          <w:rFonts w:ascii="DepCentury Old Style" w:hAnsi="DepCentury Old Style" w:cstheme="minorHAnsi"/>
          <w:sz w:val="28"/>
          <w:szCs w:val="28"/>
          <w:lang w:val="en-US"/>
        </w:rPr>
      </w:pPr>
      <w:r>
        <w:rPr>
          <w:rFonts w:ascii="DepCentury Old Style" w:hAnsi="DepCentury Old Style" w:cstheme="minorHAnsi"/>
          <w:sz w:val="28"/>
          <w:szCs w:val="28"/>
          <w:lang w:val="en-US"/>
        </w:rPr>
        <w:lastRenderedPageBreak/>
        <w:t>However, w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e also keep an eye on their safety, as we know that monitoring of the pandemic </w:t>
      </w: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might be used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to surveil peacebuilders and limit their work.</w:t>
      </w:r>
    </w:p>
    <w:p w14:paraId="51B8286E" w14:textId="77777777" w:rsidR="006E6421" w:rsidRDefault="006E6421">
      <w:pPr>
        <w:rPr>
          <w:rFonts w:ascii="DepCentury Old Style" w:hAnsi="DepCentury Old Style" w:cstheme="minorHAnsi"/>
          <w:sz w:val="28"/>
          <w:szCs w:val="28"/>
          <w:lang w:val="en-US"/>
        </w:rPr>
      </w:pPr>
    </w:p>
    <w:p w14:paraId="1DE240C5" w14:textId="6229DD0A" w:rsidR="00A97198" w:rsidRPr="006E6421" w:rsidRDefault="00ED0192">
      <w:pPr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Flexibility is required in our partnerships. While this is always the case, </w:t>
      </w:r>
      <w:r w:rsidR="006E6421">
        <w:rPr>
          <w:rFonts w:ascii="DepCentury Old Style" w:hAnsi="DepCentury Old Style" w:cstheme="minorHAnsi"/>
          <w:sz w:val="28"/>
          <w:szCs w:val="28"/>
          <w:lang w:val="en-US"/>
        </w:rPr>
        <w:t>the pandemic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has made the need for flexibility more urgent. Therefore, we </w:t>
      </w:r>
      <w:r w:rsidR="008B0323" w:rsidRPr="006E6421">
        <w:rPr>
          <w:rFonts w:ascii="DepCentury Old Style" w:hAnsi="DepCentury Old Style" w:cstheme="minorHAnsi"/>
          <w:sz w:val="28"/>
          <w:szCs w:val="28"/>
          <w:lang w:val="en-US"/>
        </w:rPr>
        <w:t>have a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>n ongoing</w:t>
      </w:r>
      <w:r w:rsidR="008B0323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dialogue with our partners on how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to adapt accordingly.</w:t>
      </w:r>
      <w:r w:rsidR="003920B0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</w:p>
    <w:p w14:paraId="6493743D" w14:textId="415504E9" w:rsidR="00A67C43" w:rsidRPr="006E6421" w:rsidRDefault="00ED0192">
      <w:pPr>
        <w:rPr>
          <w:rFonts w:ascii="DepCentury Old Style" w:hAnsi="DepCentury Old Style" w:cstheme="minorHAnsi"/>
          <w:sz w:val="28"/>
          <w:szCs w:val="28"/>
          <w:lang w:val="en-US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Norway has committed to focus</w:t>
      </w:r>
      <w:r w:rsidR="006E6421">
        <w:rPr>
          <w:rFonts w:ascii="DepCentury Old Style" w:hAnsi="DepCentury Old Style" w:cstheme="minorHAnsi"/>
          <w:sz w:val="28"/>
          <w:szCs w:val="28"/>
          <w:lang w:val="en-US"/>
        </w:rPr>
        <w:t>ing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on inclusion in every phase of a peace process.</w:t>
      </w:r>
      <w:r w:rsidR="00086FBE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proofErr w:type="gramStart"/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>It’s</w:t>
      </w:r>
      <w:proofErr w:type="gramEnd"/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time to think innovatively about how to better connect formal processes with grassroots initiatives, and promote greater effectiveness and transparency.</w:t>
      </w:r>
      <w:r w:rsidR="00086FBE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="00A97198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Although we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know what to focus on, </w:t>
      </w:r>
      <w:r w:rsidR="00A67C43"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we </w:t>
      </w:r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have to adapt our approaches to a new situation. </w:t>
      </w:r>
      <w:proofErr w:type="gramStart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>But</w:t>
      </w:r>
      <w:proofErr w:type="gramEnd"/>
      <w:r w:rsidRPr="006E6421">
        <w:rPr>
          <w:rFonts w:ascii="DepCentury Old Style" w:hAnsi="DepCentury Old Style" w:cstheme="minorHAnsi"/>
          <w:sz w:val="28"/>
          <w:szCs w:val="28"/>
          <w:lang w:val="en-US"/>
        </w:rPr>
        <w:t xml:space="preserve"> inclusion has always required both creativity and solid commitment. </w:t>
      </w:r>
    </w:p>
    <w:p w14:paraId="02582D10" w14:textId="07D72AD9" w:rsidR="00D96F6A" w:rsidRPr="006E6421" w:rsidRDefault="00ED0192">
      <w:pPr>
        <w:rPr>
          <w:rFonts w:ascii="DepCentury Old Style" w:hAnsi="DepCentury Old Style" w:cstheme="minorHAnsi"/>
          <w:sz w:val="28"/>
          <w:szCs w:val="28"/>
          <w:lang w:val="en-GB"/>
        </w:rPr>
      </w:pPr>
      <w:r w:rsidRPr="006E6421">
        <w:rPr>
          <w:rFonts w:ascii="DepCentury Old Style" w:hAnsi="DepCentury Old Style" w:cstheme="minorHAnsi"/>
          <w:sz w:val="28"/>
          <w:szCs w:val="28"/>
          <w:lang w:val="en-GB"/>
        </w:rPr>
        <w:t xml:space="preserve">Thank you. </w:t>
      </w:r>
    </w:p>
    <w:p w14:paraId="0BC5669A" w14:textId="77777777" w:rsidR="00925C50" w:rsidRPr="006E6421" w:rsidRDefault="005F18D3">
      <w:pPr>
        <w:rPr>
          <w:rFonts w:ascii="DepCentury Old Style" w:hAnsi="DepCentury Old Style" w:cstheme="minorHAnsi"/>
          <w:sz w:val="28"/>
          <w:szCs w:val="28"/>
          <w:lang w:val="en-US"/>
        </w:rPr>
      </w:pPr>
    </w:p>
    <w:sectPr w:rsidR="00925C50" w:rsidRPr="006E6421" w:rsidSect="006E6421">
      <w:footerReference w:type="default" r:id="rId10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yne, Silje Bjarkås" w:date="2020-11-18T10:49:00Z" w:initials="BSB">
    <w:p w14:paraId="3CDBAA01" w14:textId="6245595E" w:rsidR="006B05F2" w:rsidRDefault="006B05F2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 w:rsidR="00D82D21">
        <w:rPr>
          <w:rFonts w:ascii="Times New Roman" w:eastAsia="Times New Roman" w:hAnsi="Times New Roman" w:cs="Times New Roman"/>
          <w:sz w:val="24"/>
          <w:szCs w:val="24"/>
        </w:rPr>
        <w:t>njen</w:t>
      </w:r>
      <w:proofErr w:type="spellEnd"/>
      <w:r w:rsidR="00D82D21">
        <w:rPr>
          <w:rFonts w:ascii="Times New Roman" w:eastAsia="Times New Roman" w:hAnsi="Times New Roman" w:cs="Times New Roman"/>
          <w:sz w:val="24"/>
          <w:szCs w:val="24"/>
        </w:rPr>
        <w:t>( første</w:t>
      </w:r>
      <w:proofErr w:type="gramEnd"/>
      <w:r w:rsidR="00D82D21">
        <w:rPr>
          <w:rFonts w:ascii="Times New Roman" w:eastAsia="Times New Roman" w:hAnsi="Times New Roman" w:cs="Times New Roman"/>
          <w:sz w:val="24"/>
          <w:szCs w:val="24"/>
        </w:rPr>
        <w:t xml:space="preserve"> lyd er den samme som lyden vi har på ord som ender på ng, som sang, hang, tang. Mye vanskeligere å få til når ordet starter med denne ly</w:t>
      </w:r>
      <w:r w:rsidR="002F0FBA">
        <w:rPr>
          <w:rFonts w:ascii="Times New Roman" w:eastAsia="Times New Roman" w:hAnsi="Times New Roman" w:cs="Times New Roman"/>
          <w:sz w:val="24"/>
          <w:szCs w:val="24"/>
        </w:rPr>
        <w:t xml:space="preserve">den), </w:t>
      </w:r>
      <w:proofErr w:type="spellStart"/>
      <w:r w:rsidR="002F0FBA">
        <w:rPr>
          <w:rFonts w:ascii="Times New Roman" w:eastAsia="Times New Roman" w:hAnsi="Times New Roman" w:cs="Times New Roman"/>
          <w:sz w:val="24"/>
          <w:szCs w:val="24"/>
        </w:rPr>
        <w:t>Quok</w:t>
      </w:r>
      <w:proofErr w:type="spellEnd"/>
      <w:r w:rsidR="002F0FBA">
        <w:rPr>
          <w:rFonts w:ascii="Times New Roman" w:eastAsia="Times New Roman" w:hAnsi="Times New Roman" w:cs="Times New Roman"/>
          <w:sz w:val="24"/>
          <w:szCs w:val="24"/>
        </w:rPr>
        <w:t xml:space="preserve">= kåk, </w:t>
      </w:r>
      <w:proofErr w:type="spellStart"/>
      <w:r w:rsidR="002F0FBA">
        <w:rPr>
          <w:rFonts w:ascii="Times New Roman" w:eastAsia="Times New Roman" w:hAnsi="Times New Roman" w:cs="Times New Roman"/>
          <w:sz w:val="24"/>
          <w:szCs w:val="24"/>
        </w:rPr>
        <w:t>Dzung</w:t>
      </w:r>
      <w:proofErr w:type="spellEnd"/>
      <w:r w:rsidR="002F0FB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="002F0FBA">
        <w:rPr>
          <w:rFonts w:ascii="Times New Roman" w:eastAsia="Times New Roman" w:hAnsi="Times New Roman" w:cs="Times New Roman"/>
          <w:sz w:val="24"/>
          <w:szCs w:val="24"/>
        </w:rPr>
        <w:t>zung</w:t>
      </w:r>
      <w:proofErr w:type="spellEnd"/>
      <w:r w:rsidR="002F0F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2D21">
        <w:rPr>
          <w:rFonts w:ascii="Times New Roman" w:eastAsia="Times New Roman" w:hAnsi="Times New Roman" w:cs="Times New Roman"/>
          <w:sz w:val="24"/>
          <w:szCs w:val="24"/>
        </w:rPr>
        <w:t>stemt s i starten).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DBAA0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A5B0" w14:textId="77777777" w:rsidR="0097799A" w:rsidRDefault="0097799A" w:rsidP="0097799A">
      <w:pPr>
        <w:spacing w:after="0" w:line="240" w:lineRule="auto"/>
      </w:pPr>
      <w:r>
        <w:separator/>
      </w:r>
    </w:p>
  </w:endnote>
  <w:endnote w:type="continuationSeparator" w:id="0">
    <w:p w14:paraId="1876B11A" w14:textId="77777777" w:rsidR="0097799A" w:rsidRDefault="0097799A" w:rsidP="0097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865873"/>
      <w:docPartObj>
        <w:docPartGallery w:val="Page Numbers (Bottom of Page)"/>
        <w:docPartUnique/>
      </w:docPartObj>
    </w:sdtPr>
    <w:sdtEndPr/>
    <w:sdtContent>
      <w:p w14:paraId="260C5C04" w14:textId="5C7ACA90" w:rsidR="0097799A" w:rsidRDefault="009779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D3">
          <w:rPr>
            <w:noProof/>
          </w:rPr>
          <w:t>7</w:t>
        </w:r>
        <w:r>
          <w:fldChar w:fldCharType="end"/>
        </w:r>
      </w:p>
    </w:sdtContent>
  </w:sdt>
  <w:p w14:paraId="12B484A2" w14:textId="77777777" w:rsidR="0097799A" w:rsidRDefault="0097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245C" w14:textId="77777777" w:rsidR="0097799A" w:rsidRDefault="0097799A" w:rsidP="0097799A">
      <w:pPr>
        <w:spacing w:after="0" w:line="240" w:lineRule="auto"/>
      </w:pPr>
      <w:r>
        <w:separator/>
      </w:r>
    </w:p>
  </w:footnote>
  <w:footnote w:type="continuationSeparator" w:id="0">
    <w:p w14:paraId="38C55462" w14:textId="77777777" w:rsidR="0097799A" w:rsidRDefault="0097799A" w:rsidP="0097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E8"/>
    <w:multiLevelType w:val="hybridMultilevel"/>
    <w:tmpl w:val="D8B0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E28"/>
    <w:multiLevelType w:val="hybridMultilevel"/>
    <w:tmpl w:val="3A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4A3"/>
    <w:multiLevelType w:val="hybridMultilevel"/>
    <w:tmpl w:val="0C12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1E6A"/>
    <w:multiLevelType w:val="hybridMultilevel"/>
    <w:tmpl w:val="2182F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0E9B"/>
    <w:multiLevelType w:val="hybridMultilevel"/>
    <w:tmpl w:val="2070C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683C"/>
    <w:multiLevelType w:val="hybridMultilevel"/>
    <w:tmpl w:val="0978A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6DC6"/>
    <w:multiLevelType w:val="hybridMultilevel"/>
    <w:tmpl w:val="FDB0D3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53191"/>
    <w:multiLevelType w:val="hybridMultilevel"/>
    <w:tmpl w:val="E892C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yne, Silje Bjarkås">
    <w15:presenceInfo w15:providerId="AD" w15:userId="S-1-5-21-3231550426-2376978110-1435718100-5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D"/>
    <w:rsid w:val="00086FBE"/>
    <w:rsid w:val="000A660D"/>
    <w:rsid w:val="000E167E"/>
    <w:rsid w:val="0013433F"/>
    <w:rsid w:val="00167095"/>
    <w:rsid w:val="00183613"/>
    <w:rsid w:val="00255371"/>
    <w:rsid w:val="00262434"/>
    <w:rsid w:val="002C6290"/>
    <w:rsid w:val="002F0FBA"/>
    <w:rsid w:val="003920B0"/>
    <w:rsid w:val="003D0778"/>
    <w:rsid w:val="004271D4"/>
    <w:rsid w:val="00440264"/>
    <w:rsid w:val="004522F8"/>
    <w:rsid w:val="004663DA"/>
    <w:rsid w:val="004C5FA7"/>
    <w:rsid w:val="005F18D3"/>
    <w:rsid w:val="00603A25"/>
    <w:rsid w:val="00640E4E"/>
    <w:rsid w:val="006977A2"/>
    <w:rsid w:val="006B05F2"/>
    <w:rsid w:val="006E6421"/>
    <w:rsid w:val="006E76BD"/>
    <w:rsid w:val="006F2498"/>
    <w:rsid w:val="00740215"/>
    <w:rsid w:val="0076182D"/>
    <w:rsid w:val="007F7D0E"/>
    <w:rsid w:val="00887F80"/>
    <w:rsid w:val="008B0323"/>
    <w:rsid w:val="008C621D"/>
    <w:rsid w:val="008E3635"/>
    <w:rsid w:val="0097799A"/>
    <w:rsid w:val="009D03CC"/>
    <w:rsid w:val="00A048F7"/>
    <w:rsid w:val="00A67C43"/>
    <w:rsid w:val="00A97198"/>
    <w:rsid w:val="00B14441"/>
    <w:rsid w:val="00B566FE"/>
    <w:rsid w:val="00B6554C"/>
    <w:rsid w:val="00B860A4"/>
    <w:rsid w:val="00C007BF"/>
    <w:rsid w:val="00D72BE0"/>
    <w:rsid w:val="00D772FF"/>
    <w:rsid w:val="00D82D21"/>
    <w:rsid w:val="00D92F5B"/>
    <w:rsid w:val="00D96F6A"/>
    <w:rsid w:val="00DC1E8B"/>
    <w:rsid w:val="00E643E9"/>
    <w:rsid w:val="00ED0192"/>
    <w:rsid w:val="00F70AE4"/>
    <w:rsid w:val="00F83120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987"/>
  <w15:chartTrackingRefBased/>
  <w15:docId w15:val="{D4002FA9-3F1F-488E-8DDD-34D1C3D2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0D"/>
    <w:pPr>
      <w:spacing w:line="256" w:lineRule="auto"/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96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F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36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9A"/>
  </w:style>
  <w:style w:type="paragraph" w:styleId="Footer">
    <w:name w:val="footer"/>
    <w:basedOn w:val="Normal"/>
    <w:link w:val="FooterChar"/>
    <w:uiPriority w:val="99"/>
    <w:unhideWhenUsed/>
    <w:rsid w:val="0097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B5C3-0556-4B32-8563-9205317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Lothe, Elisabeth</dc:creator>
  <cp:keywords/>
  <dc:description/>
  <cp:lastModifiedBy>Bryne, Silje Bjarkås</cp:lastModifiedBy>
  <cp:revision>5</cp:revision>
  <cp:lastPrinted>2020-11-23T14:10:00Z</cp:lastPrinted>
  <dcterms:created xsi:type="dcterms:W3CDTF">2020-11-23T14:09:00Z</dcterms:created>
  <dcterms:modified xsi:type="dcterms:W3CDTF">2020-11-24T15:32:00Z</dcterms:modified>
</cp:coreProperties>
</file>