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2102" w14:textId="77777777" w:rsidR="00EC782F" w:rsidRDefault="00EC782F" w:rsidP="00EC782F">
      <w:pPr>
        <w:pBdr>
          <w:top w:val="nil"/>
          <w:left w:val="nil"/>
          <w:bottom w:val="nil"/>
          <w:right w:val="nil"/>
          <w:between w:val="nil"/>
        </w:pBdr>
        <w:tabs>
          <w:tab w:val="left" w:pos="5954"/>
        </w:tabs>
        <w:spacing w:after="360"/>
        <w:rPr>
          <w:rFonts w:ascii="Calibri" w:eastAsia="Calibri" w:hAnsi="Calibri" w:cs="Calibri"/>
          <w:b/>
          <w:color w:val="000000"/>
        </w:rPr>
      </w:pPr>
      <w:bookmarkStart w:id="0" w:name="_Hlk86153314"/>
      <w:bookmarkStart w:id="1" w:name="_Hlk30587358"/>
      <w:r>
        <w:rPr>
          <w:rFonts w:ascii="Book Antiqua" w:eastAsia="Book Antiqua" w:hAnsi="Book Antiqua" w:cs="Book Antiqua"/>
          <w:b/>
          <w:noProof/>
          <w:color w:val="008000"/>
        </w:rPr>
        <w:drawing>
          <wp:inline distT="0" distB="0" distL="0" distR="0" wp14:anchorId="34C42E82" wp14:editId="6538F08A">
            <wp:extent cx="962025" cy="96202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62025" cy="962025"/>
                    </a:xfrm>
                    <a:prstGeom prst="rect">
                      <a:avLst/>
                    </a:prstGeom>
                    <a:ln/>
                  </pic:spPr>
                </pic:pic>
              </a:graphicData>
            </a:graphic>
          </wp:inline>
        </w:drawing>
      </w:r>
      <w:r>
        <w:rPr>
          <w:rFonts w:ascii="Book Antiqua" w:eastAsia="Book Antiqua" w:hAnsi="Book Antiqua" w:cs="Book Antiqua"/>
          <w:b/>
          <w:color w:val="008000"/>
        </w:rPr>
        <w:t xml:space="preserve">                                                                    </w:t>
      </w:r>
      <w:r>
        <w:rPr>
          <w:noProof/>
        </w:rPr>
        <w:drawing>
          <wp:anchor distT="0" distB="0" distL="114300" distR="114300" simplePos="0" relativeHeight="251659264" behindDoc="0" locked="0" layoutInCell="1" hidden="0" allowOverlap="1" wp14:anchorId="5470CAA1" wp14:editId="061A5CEE">
            <wp:simplePos x="0" y="0"/>
            <wp:positionH relativeFrom="column">
              <wp:posOffset>4056380</wp:posOffset>
            </wp:positionH>
            <wp:positionV relativeFrom="paragraph">
              <wp:posOffset>203200</wp:posOffset>
            </wp:positionV>
            <wp:extent cx="1857375" cy="50482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57375" cy="504825"/>
                    </a:xfrm>
                    <a:prstGeom prst="rect">
                      <a:avLst/>
                    </a:prstGeom>
                    <a:ln/>
                  </pic:spPr>
                </pic:pic>
              </a:graphicData>
            </a:graphic>
          </wp:anchor>
        </w:drawing>
      </w:r>
    </w:p>
    <w:p w14:paraId="0BA58960" w14:textId="61A580CD" w:rsidR="007A63F1" w:rsidRDefault="007A63F1" w:rsidP="002D25EE">
      <w:pPr>
        <w:spacing w:after="0"/>
        <w:rPr>
          <w:rFonts w:asciiTheme="minorHAnsi" w:hAnsiTheme="minorHAnsi" w:cstheme="minorHAnsi"/>
          <w:b/>
          <w:sz w:val="32"/>
          <w:szCs w:val="32"/>
        </w:rPr>
      </w:pPr>
    </w:p>
    <w:p w14:paraId="7D753452" w14:textId="77777777" w:rsidR="002D25EE" w:rsidRDefault="002D25EE" w:rsidP="002D25EE">
      <w:pPr>
        <w:spacing w:after="0"/>
        <w:rPr>
          <w:rFonts w:asciiTheme="minorHAnsi" w:hAnsiTheme="minorHAnsi" w:cstheme="minorHAnsi"/>
          <w:b/>
          <w:sz w:val="32"/>
          <w:szCs w:val="32"/>
        </w:rPr>
      </w:pPr>
    </w:p>
    <w:p w14:paraId="37C2F402" w14:textId="693AB102" w:rsidR="00105928" w:rsidRPr="00C42C18" w:rsidRDefault="00105928" w:rsidP="00105928">
      <w:pPr>
        <w:spacing w:after="0"/>
        <w:jc w:val="center"/>
        <w:rPr>
          <w:rFonts w:asciiTheme="minorHAnsi" w:hAnsiTheme="minorHAnsi" w:cstheme="minorHAnsi"/>
          <w:b/>
          <w:sz w:val="32"/>
          <w:szCs w:val="32"/>
        </w:rPr>
      </w:pPr>
      <w:r w:rsidRPr="00C42C18">
        <w:rPr>
          <w:rFonts w:asciiTheme="minorHAnsi" w:hAnsiTheme="minorHAnsi" w:cstheme="minorHAnsi"/>
          <w:b/>
          <w:sz w:val="32"/>
          <w:szCs w:val="32"/>
        </w:rPr>
        <w:t>International Conference on Sustainable Ocean Economy and Climate Change Adaptation</w:t>
      </w:r>
      <w:bookmarkEnd w:id="0"/>
      <w:r w:rsidRPr="00C42C18">
        <w:rPr>
          <w:rFonts w:asciiTheme="minorHAnsi" w:hAnsiTheme="minorHAnsi" w:cstheme="minorHAnsi"/>
          <w:b/>
          <w:sz w:val="32"/>
          <w:szCs w:val="32"/>
        </w:rPr>
        <w:t xml:space="preserve">: </w:t>
      </w:r>
      <w:r w:rsidRPr="00C42C18">
        <w:rPr>
          <w:rFonts w:asciiTheme="minorHAnsi" w:hAnsiTheme="minorHAnsi" w:cstheme="minorHAnsi"/>
          <w:b/>
          <w:sz w:val="32"/>
          <w:szCs w:val="32"/>
        </w:rPr>
        <w:br/>
        <w:t>Solutions for a Resilient Blue Economy</w:t>
      </w:r>
    </w:p>
    <w:p w14:paraId="4D17D548" w14:textId="3EE06928" w:rsidR="00105928" w:rsidRPr="00C42C18" w:rsidRDefault="00AD3B88" w:rsidP="00105928">
      <w:pPr>
        <w:spacing w:after="0"/>
        <w:jc w:val="center"/>
        <w:rPr>
          <w:rFonts w:asciiTheme="minorHAnsi" w:hAnsiTheme="minorHAnsi" w:cstheme="minorHAnsi"/>
          <w:b/>
          <w:sz w:val="24"/>
          <w:szCs w:val="24"/>
        </w:rPr>
      </w:pPr>
      <w:r w:rsidRPr="00C42C18">
        <w:rPr>
          <w:rFonts w:asciiTheme="minorHAnsi" w:hAnsiTheme="minorHAnsi" w:cstheme="minorHAnsi"/>
          <w:b/>
          <w:sz w:val="24"/>
          <w:szCs w:val="24"/>
        </w:rPr>
        <w:t>12-13 May 2022</w:t>
      </w:r>
      <w:r w:rsidR="00105928" w:rsidRPr="00C42C18">
        <w:rPr>
          <w:rFonts w:asciiTheme="minorHAnsi" w:hAnsiTheme="minorHAnsi" w:cstheme="minorHAnsi"/>
          <w:b/>
          <w:sz w:val="24"/>
          <w:szCs w:val="24"/>
        </w:rPr>
        <w:t xml:space="preserve"> | Ha Noi, Vietnam</w:t>
      </w:r>
    </w:p>
    <w:p w14:paraId="265DFBDB" w14:textId="77777777" w:rsidR="00105928" w:rsidRPr="003A05F0" w:rsidRDefault="00105928" w:rsidP="00105928">
      <w:pPr>
        <w:spacing w:after="0"/>
        <w:jc w:val="center"/>
        <w:rPr>
          <w:rFonts w:asciiTheme="minorHAnsi" w:hAnsiTheme="minorHAnsi" w:cstheme="minorHAnsi"/>
          <w:b/>
          <w:sz w:val="24"/>
          <w:szCs w:val="24"/>
        </w:rPr>
      </w:pPr>
    </w:p>
    <w:p w14:paraId="6E00700E" w14:textId="77777777" w:rsidR="008A5DAC" w:rsidRPr="003A05F0" w:rsidRDefault="00105928" w:rsidP="00105928">
      <w:pPr>
        <w:spacing w:after="0"/>
        <w:jc w:val="center"/>
        <w:rPr>
          <w:rFonts w:asciiTheme="minorHAnsi" w:hAnsiTheme="minorHAnsi" w:cstheme="minorHAnsi"/>
          <w:b/>
          <w:sz w:val="32"/>
          <w:szCs w:val="32"/>
        </w:rPr>
      </w:pPr>
      <w:r w:rsidRPr="003A05F0">
        <w:rPr>
          <w:rFonts w:asciiTheme="minorHAnsi" w:hAnsiTheme="minorHAnsi" w:cstheme="minorHAnsi"/>
          <w:b/>
          <w:sz w:val="32"/>
          <w:szCs w:val="32"/>
        </w:rPr>
        <w:t xml:space="preserve">CO-CHAIR’S STATEMENT, </w:t>
      </w:r>
      <w:r w:rsidR="00AD3B88" w:rsidRPr="003A05F0">
        <w:rPr>
          <w:rFonts w:asciiTheme="minorHAnsi" w:hAnsiTheme="minorHAnsi" w:cstheme="minorHAnsi"/>
          <w:b/>
          <w:sz w:val="32"/>
          <w:szCs w:val="32"/>
        </w:rPr>
        <w:t>13 May 2022</w:t>
      </w:r>
    </w:p>
    <w:p w14:paraId="0709456E" w14:textId="5B4B2CBF" w:rsidR="00105928" w:rsidRPr="003A05F0" w:rsidRDefault="00105928" w:rsidP="00105928">
      <w:pPr>
        <w:spacing w:after="0"/>
        <w:jc w:val="center"/>
        <w:rPr>
          <w:rFonts w:asciiTheme="minorHAnsi" w:hAnsiTheme="minorHAnsi" w:cstheme="minorHAnsi"/>
          <w:b/>
          <w:sz w:val="28"/>
          <w:szCs w:val="28"/>
        </w:rPr>
      </w:pPr>
      <w:r w:rsidRPr="003A05F0">
        <w:rPr>
          <w:rFonts w:asciiTheme="minorHAnsi" w:hAnsiTheme="minorHAnsi" w:cstheme="minorHAnsi"/>
          <w:b/>
          <w:sz w:val="28"/>
          <w:szCs w:val="32"/>
        </w:rPr>
        <w:t>Towards a Sustainable and Resilient Blue Economy</w:t>
      </w:r>
    </w:p>
    <w:bookmarkEnd w:id="1"/>
    <w:p w14:paraId="6BA2A8FC" w14:textId="77777777" w:rsidR="00E3043E" w:rsidRPr="00036823" w:rsidRDefault="00E3043E" w:rsidP="00120E52">
      <w:pPr>
        <w:spacing w:after="0"/>
        <w:jc w:val="center"/>
        <w:rPr>
          <w:rFonts w:asciiTheme="majorHAnsi" w:hAnsiTheme="majorHAnsi"/>
          <w:b/>
          <w:sz w:val="24"/>
          <w:szCs w:val="24"/>
        </w:rPr>
      </w:pPr>
    </w:p>
    <w:p w14:paraId="6261C964" w14:textId="5763DE8A" w:rsidR="00BA7F43" w:rsidRPr="00C05188" w:rsidRDefault="00BA7F43" w:rsidP="00BA7F43">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International Conference on Sustainable Ocean Economy and Climate Change Adaptation: Solutions for a Resilient Blue Economy took place in a hybrid format on </w:t>
      </w:r>
      <w:r w:rsidR="00AD3B88" w:rsidRPr="00C05188">
        <w:rPr>
          <w:rFonts w:asciiTheme="minorHAnsi" w:hAnsiTheme="minorHAnsi" w:cstheme="minorHAnsi"/>
          <w:sz w:val="24"/>
          <w:szCs w:val="24"/>
        </w:rPr>
        <w:t>12-13 May 2022</w:t>
      </w:r>
      <w:r w:rsidRPr="00C05188">
        <w:rPr>
          <w:rFonts w:asciiTheme="minorHAnsi" w:hAnsiTheme="minorHAnsi" w:cstheme="minorHAnsi"/>
          <w:sz w:val="24"/>
          <w:szCs w:val="24"/>
        </w:rPr>
        <w:t xml:space="preserve"> in Ha Noi, Viet Nam. </w:t>
      </w:r>
      <w:r w:rsidR="00C165EF">
        <w:rPr>
          <w:rFonts w:asciiTheme="minorHAnsi" w:hAnsiTheme="minorHAnsi" w:cstheme="minorHAnsi"/>
          <w:sz w:val="24"/>
          <w:szCs w:val="24"/>
        </w:rPr>
        <w:t xml:space="preserve">The Conference was organized by the Governments of Viet nam and Norway </w:t>
      </w:r>
      <w:r w:rsidR="006F06EB">
        <w:rPr>
          <w:rFonts w:asciiTheme="minorHAnsi" w:hAnsiTheme="minorHAnsi" w:cstheme="minorHAnsi"/>
          <w:sz w:val="24"/>
          <w:szCs w:val="24"/>
        </w:rPr>
        <w:t>and</w:t>
      </w:r>
      <w:r w:rsidR="00C165EF">
        <w:rPr>
          <w:rFonts w:asciiTheme="minorHAnsi" w:hAnsiTheme="minorHAnsi" w:cstheme="minorHAnsi"/>
          <w:sz w:val="24"/>
          <w:szCs w:val="24"/>
        </w:rPr>
        <w:t xml:space="preserve"> the United Nations Development Programme.</w:t>
      </w:r>
    </w:p>
    <w:p w14:paraId="5C77E62F" w14:textId="68825446" w:rsidR="00BA7F43" w:rsidRPr="008D5F64" w:rsidRDefault="00485335" w:rsidP="008D5F64">
      <w:pPr>
        <w:pStyle w:val="ListParagraph"/>
        <w:numPr>
          <w:ilvl w:val="0"/>
          <w:numId w:val="6"/>
        </w:numPr>
        <w:rPr>
          <w:rFonts w:asciiTheme="minorHAnsi" w:hAnsiTheme="minorHAnsi" w:cstheme="minorHAnsi"/>
          <w:sz w:val="24"/>
          <w:szCs w:val="24"/>
        </w:rPr>
      </w:pPr>
      <w:r w:rsidRPr="008D5F64">
        <w:rPr>
          <w:rFonts w:asciiTheme="minorHAnsi" w:hAnsiTheme="minorHAnsi" w:cstheme="minorHAnsi"/>
          <w:sz w:val="24"/>
          <w:szCs w:val="24"/>
        </w:rPr>
        <w:t>The Conference was opened by H.E. Le Van Thanh, Deputy Prime Minister of Viet Nam and H.E. Anniken Huitfeldt, Minister of Foreign Affairs of Norway. The Conference was co-chaired by H.E. Le Minh Ngan, Deputy Minister of Natural Resources and Environment of Viet Nam and H.E. Bjørg Sandkjær, State Secretary of Norway, and</w:t>
      </w:r>
      <w:r w:rsidR="008D5F64" w:rsidRPr="008D5F64">
        <w:rPr>
          <w:rFonts w:asciiTheme="minorHAnsi" w:hAnsiTheme="minorHAnsi" w:cstheme="minorHAnsi"/>
          <w:sz w:val="24"/>
          <w:szCs w:val="24"/>
        </w:rPr>
        <w:t xml:space="preserve"> </w:t>
      </w:r>
      <w:r w:rsidR="00BA7F43" w:rsidRPr="008D5F64">
        <w:rPr>
          <w:rFonts w:asciiTheme="minorHAnsi" w:hAnsiTheme="minorHAnsi" w:cstheme="minorHAnsi"/>
          <w:sz w:val="24"/>
          <w:szCs w:val="24"/>
        </w:rPr>
        <w:t xml:space="preserve">attended by Ministers or their senior representatives from Foreign Affairs, Environment, Natural Resources, Climate Change, Ocean and Marine Resources, Agriculture and Fisheries, Sustainable Development, Planning, Tourism and related sectors from </w:t>
      </w:r>
      <w:r w:rsidR="006628C2">
        <w:rPr>
          <w:rFonts w:asciiTheme="minorHAnsi" w:hAnsiTheme="minorHAnsi" w:cstheme="minorHAnsi"/>
          <w:sz w:val="24"/>
          <w:szCs w:val="24"/>
        </w:rPr>
        <w:t xml:space="preserve">44 </w:t>
      </w:r>
      <w:r w:rsidR="00BA7F43" w:rsidRPr="008D5F64">
        <w:rPr>
          <w:rFonts w:asciiTheme="minorHAnsi" w:hAnsiTheme="minorHAnsi" w:cstheme="minorHAnsi"/>
          <w:sz w:val="24"/>
          <w:szCs w:val="24"/>
        </w:rPr>
        <w:t xml:space="preserve">countries, as well as representatives from international organizations and finance institutions, international and national research institutions, thinktanks and global centres of excellence, </w:t>
      </w:r>
      <w:r w:rsidR="000056A1" w:rsidRPr="008D5F64">
        <w:rPr>
          <w:rFonts w:asciiTheme="minorHAnsi" w:hAnsiTheme="minorHAnsi" w:cstheme="minorHAnsi"/>
          <w:sz w:val="24"/>
          <w:szCs w:val="24"/>
        </w:rPr>
        <w:t>social</w:t>
      </w:r>
      <w:r w:rsidR="00BA7F43" w:rsidRPr="008D5F64">
        <w:rPr>
          <w:rFonts w:asciiTheme="minorHAnsi" w:hAnsiTheme="minorHAnsi" w:cstheme="minorHAnsi"/>
          <w:sz w:val="24"/>
          <w:szCs w:val="24"/>
        </w:rPr>
        <w:t xml:space="preserve"> and non-governmental organizations</w:t>
      </w:r>
      <w:r w:rsidR="00AD3B88" w:rsidRPr="008D5F64">
        <w:rPr>
          <w:rFonts w:asciiTheme="minorHAnsi" w:hAnsiTheme="minorHAnsi" w:cstheme="minorHAnsi"/>
          <w:sz w:val="24"/>
          <w:szCs w:val="24"/>
        </w:rPr>
        <w:t>, and the media</w:t>
      </w:r>
      <w:r w:rsidR="00BA7F43" w:rsidRPr="008D5F64">
        <w:rPr>
          <w:rFonts w:asciiTheme="minorHAnsi" w:hAnsiTheme="minorHAnsi" w:cstheme="minorHAnsi"/>
          <w:sz w:val="24"/>
          <w:szCs w:val="24"/>
        </w:rPr>
        <w:t>.</w:t>
      </w:r>
    </w:p>
    <w:p w14:paraId="2B45DC66" w14:textId="56E03DF1" w:rsidR="00BA7F43" w:rsidRDefault="00AD3B88" w:rsidP="00105928">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Conference focused on five key themes: COVID-19 Blue Recovery and Building Forward Better for a Climate-Resilient and Sustainable Ocean Economy; Marine Spatial Planning and Building Climate-Resilient Coastal Cities and Infrastructure; Combating Marine Pollution and Marine Plastics: </w:t>
      </w:r>
      <w:proofErr w:type="gramStart"/>
      <w:r w:rsidRPr="00C05188">
        <w:rPr>
          <w:rFonts w:asciiTheme="minorHAnsi" w:hAnsiTheme="minorHAnsi" w:cstheme="minorHAnsi"/>
          <w:sz w:val="24"/>
          <w:szCs w:val="24"/>
        </w:rPr>
        <w:t>a</w:t>
      </w:r>
      <w:proofErr w:type="gramEnd"/>
      <w:r w:rsidRPr="00C05188">
        <w:rPr>
          <w:rFonts w:asciiTheme="minorHAnsi" w:hAnsiTheme="minorHAnsi" w:cstheme="minorHAnsi"/>
          <w:sz w:val="24"/>
          <w:szCs w:val="24"/>
        </w:rPr>
        <w:t xml:space="preserve"> Key Challenge of the 21st Century; Climate Security, Gender, and Resilience of Vulnerable Communities; and Finance for Climate and Oceans. A special plenary session on Climate-Related Security Risks was also organized.</w:t>
      </w:r>
    </w:p>
    <w:p w14:paraId="73B532BF" w14:textId="023443F6" w:rsidR="001122F4" w:rsidRPr="00C05188" w:rsidRDefault="001122F4" w:rsidP="00105928">
      <w:pPr>
        <w:pStyle w:val="ListParagraph"/>
        <w:numPr>
          <w:ilvl w:val="0"/>
          <w:numId w:val="6"/>
        </w:numPr>
        <w:rPr>
          <w:rFonts w:asciiTheme="minorHAnsi" w:hAnsiTheme="minorHAnsi" w:cstheme="minorHAnsi"/>
          <w:sz w:val="24"/>
          <w:szCs w:val="24"/>
        </w:rPr>
      </w:pPr>
      <w:r w:rsidRPr="001122F4">
        <w:rPr>
          <w:rFonts w:asciiTheme="minorHAnsi" w:hAnsiTheme="minorHAnsi" w:cstheme="minorHAnsi"/>
          <w:sz w:val="24"/>
          <w:szCs w:val="24"/>
        </w:rPr>
        <w:t xml:space="preserve">Discussions and outputs from the </w:t>
      </w:r>
      <w:r>
        <w:rPr>
          <w:rFonts w:asciiTheme="minorHAnsi" w:hAnsiTheme="minorHAnsi" w:cstheme="minorHAnsi"/>
          <w:sz w:val="24"/>
          <w:szCs w:val="24"/>
        </w:rPr>
        <w:t>C</w:t>
      </w:r>
      <w:r w:rsidRPr="001122F4">
        <w:rPr>
          <w:rFonts w:asciiTheme="minorHAnsi" w:hAnsiTheme="minorHAnsi" w:cstheme="minorHAnsi"/>
          <w:sz w:val="24"/>
          <w:szCs w:val="24"/>
        </w:rPr>
        <w:t xml:space="preserve">onference </w:t>
      </w:r>
      <w:r>
        <w:rPr>
          <w:rFonts w:asciiTheme="minorHAnsi" w:hAnsiTheme="minorHAnsi" w:cstheme="minorHAnsi"/>
          <w:sz w:val="24"/>
          <w:szCs w:val="24"/>
        </w:rPr>
        <w:t>are expected to</w:t>
      </w:r>
      <w:r w:rsidRPr="001122F4">
        <w:rPr>
          <w:rFonts w:asciiTheme="minorHAnsi" w:hAnsiTheme="minorHAnsi" w:cstheme="minorHAnsi"/>
          <w:sz w:val="24"/>
          <w:szCs w:val="24"/>
        </w:rPr>
        <w:t xml:space="preserve"> serve as input to UN and other regional and international dialogues and initiatives including the </w:t>
      </w:r>
      <w:r>
        <w:rPr>
          <w:rFonts w:asciiTheme="minorHAnsi" w:hAnsiTheme="minorHAnsi" w:cstheme="minorHAnsi"/>
          <w:sz w:val="24"/>
          <w:szCs w:val="24"/>
        </w:rPr>
        <w:t xml:space="preserve">2022 </w:t>
      </w:r>
      <w:r w:rsidRPr="001122F4">
        <w:rPr>
          <w:rFonts w:asciiTheme="minorHAnsi" w:hAnsiTheme="minorHAnsi" w:cstheme="minorHAnsi"/>
          <w:sz w:val="24"/>
          <w:szCs w:val="24"/>
        </w:rPr>
        <w:t>UN Ocean Conference.</w:t>
      </w:r>
    </w:p>
    <w:p w14:paraId="0A994FDB" w14:textId="77777777" w:rsidR="002D25EE" w:rsidRDefault="002D25EE">
      <w:pPr>
        <w:jc w:val="left"/>
        <w:rPr>
          <w:rFonts w:asciiTheme="minorHAnsi" w:hAnsiTheme="minorHAnsi" w:cstheme="minorHAnsi"/>
          <w:b/>
          <w:sz w:val="24"/>
          <w:szCs w:val="24"/>
        </w:rPr>
      </w:pPr>
      <w:r>
        <w:rPr>
          <w:rFonts w:asciiTheme="minorHAnsi" w:hAnsiTheme="minorHAnsi" w:cstheme="minorHAnsi"/>
          <w:b/>
          <w:sz w:val="24"/>
          <w:szCs w:val="24"/>
        </w:rPr>
        <w:br w:type="page"/>
      </w:r>
    </w:p>
    <w:p w14:paraId="26368CA9" w14:textId="14653B1C" w:rsidR="00887C2E" w:rsidRPr="00C05188" w:rsidRDefault="00887C2E" w:rsidP="00A6398E">
      <w:pPr>
        <w:rPr>
          <w:rFonts w:asciiTheme="minorHAnsi" w:hAnsiTheme="minorHAnsi" w:cstheme="minorHAnsi"/>
          <w:b/>
          <w:sz w:val="24"/>
          <w:szCs w:val="24"/>
        </w:rPr>
      </w:pPr>
      <w:r w:rsidRPr="00C05188">
        <w:rPr>
          <w:rFonts w:asciiTheme="minorHAnsi" w:hAnsiTheme="minorHAnsi" w:cstheme="minorHAnsi"/>
          <w:b/>
          <w:sz w:val="24"/>
          <w:szCs w:val="24"/>
        </w:rPr>
        <w:lastRenderedPageBreak/>
        <w:t>Key Themes</w:t>
      </w:r>
    </w:p>
    <w:p w14:paraId="5AEC4A53" w14:textId="33EB6570" w:rsidR="008147E5" w:rsidRPr="005D05B0" w:rsidRDefault="002267E6" w:rsidP="008147E5">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9E0056" w:rsidRPr="00C05188">
        <w:rPr>
          <w:rFonts w:asciiTheme="minorHAnsi" w:hAnsiTheme="minorHAnsi" w:cstheme="minorHAnsi"/>
          <w:sz w:val="24"/>
          <w:szCs w:val="24"/>
        </w:rPr>
        <w:t xml:space="preserve">emphasized the </w:t>
      </w:r>
      <w:r w:rsidR="008147E5" w:rsidRPr="00C05188">
        <w:rPr>
          <w:rFonts w:asciiTheme="minorHAnsi" w:hAnsiTheme="minorHAnsi" w:cstheme="minorHAnsi"/>
          <w:sz w:val="24"/>
          <w:szCs w:val="24"/>
        </w:rPr>
        <w:t>common interest in developing and conserving resources for a sustainable and resilient blue economy</w:t>
      </w:r>
      <w:r w:rsidR="009E0056" w:rsidRPr="00C05188">
        <w:rPr>
          <w:rFonts w:asciiTheme="minorHAnsi" w:hAnsiTheme="minorHAnsi" w:cstheme="minorHAnsi"/>
          <w:sz w:val="24"/>
          <w:szCs w:val="24"/>
        </w:rPr>
        <w:t>,</w:t>
      </w:r>
      <w:r w:rsidR="00AA2A61">
        <w:rPr>
          <w:rFonts w:asciiTheme="minorHAnsi" w:hAnsiTheme="minorHAnsi" w:cstheme="minorHAnsi"/>
          <w:sz w:val="24"/>
          <w:szCs w:val="24"/>
        </w:rPr>
        <w:t xml:space="preserve"> ensuring rules-based ocean governance,</w:t>
      </w:r>
      <w:r w:rsidR="009E0056" w:rsidRPr="00C05188">
        <w:rPr>
          <w:rFonts w:asciiTheme="minorHAnsi" w:hAnsiTheme="minorHAnsi" w:cstheme="minorHAnsi"/>
          <w:sz w:val="24"/>
          <w:szCs w:val="24"/>
        </w:rPr>
        <w:t xml:space="preserve"> and that t</w:t>
      </w:r>
      <w:r w:rsidR="008147E5" w:rsidRPr="00C05188">
        <w:rPr>
          <w:rFonts w:asciiTheme="minorHAnsi" w:hAnsiTheme="minorHAnsi" w:cstheme="minorHAnsi"/>
          <w:sz w:val="24"/>
          <w:szCs w:val="24"/>
        </w:rPr>
        <w:t xml:space="preserve">he health of the world’s oceans is critical to our shared future </w:t>
      </w:r>
      <w:r w:rsidR="008814A1" w:rsidRPr="00C05188">
        <w:rPr>
          <w:rFonts w:asciiTheme="minorHAnsi" w:hAnsiTheme="minorHAnsi" w:cstheme="minorHAnsi"/>
          <w:sz w:val="24"/>
          <w:szCs w:val="24"/>
        </w:rPr>
        <w:t>because</w:t>
      </w:r>
      <w:r w:rsidR="008147E5" w:rsidRPr="00C05188">
        <w:rPr>
          <w:rFonts w:asciiTheme="minorHAnsi" w:hAnsiTheme="minorHAnsi" w:cstheme="minorHAnsi"/>
          <w:sz w:val="24"/>
          <w:szCs w:val="24"/>
        </w:rPr>
        <w:t xml:space="preserve"> oceans drive economic growth</w:t>
      </w:r>
      <w:r w:rsidR="0038233E">
        <w:rPr>
          <w:rFonts w:asciiTheme="minorHAnsi" w:hAnsiTheme="minorHAnsi" w:cstheme="minorHAnsi"/>
          <w:sz w:val="24"/>
          <w:szCs w:val="24"/>
        </w:rPr>
        <w:t>, innovation</w:t>
      </w:r>
      <w:r w:rsidR="008147E5" w:rsidRPr="00C05188">
        <w:rPr>
          <w:rFonts w:asciiTheme="minorHAnsi" w:hAnsiTheme="minorHAnsi" w:cstheme="minorHAnsi"/>
          <w:sz w:val="24"/>
          <w:szCs w:val="24"/>
        </w:rPr>
        <w:t xml:space="preserve"> </w:t>
      </w:r>
      <w:r w:rsidR="008147E5" w:rsidRPr="005D05B0">
        <w:rPr>
          <w:rFonts w:asciiTheme="minorHAnsi" w:hAnsiTheme="minorHAnsi" w:cstheme="minorHAnsi"/>
          <w:sz w:val="24"/>
          <w:szCs w:val="24"/>
        </w:rPr>
        <w:t xml:space="preserve">and social prosperity, food security, livelihoods and employment in many countries. </w:t>
      </w:r>
    </w:p>
    <w:p w14:paraId="236425A0" w14:textId="19EAB020" w:rsidR="00B53B42" w:rsidRPr="005D05B0" w:rsidRDefault="006E1826" w:rsidP="003F1A1B">
      <w:pPr>
        <w:pStyle w:val="ListParagraph"/>
        <w:numPr>
          <w:ilvl w:val="0"/>
          <w:numId w:val="6"/>
        </w:numPr>
        <w:rPr>
          <w:rFonts w:asciiTheme="minorHAnsi" w:hAnsiTheme="minorHAnsi" w:cstheme="minorHAnsi"/>
          <w:sz w:val="24"/>
          <w:szCs w:val="24"/>
        </w:rPr>
      </w:pPr>
      <w:r w:rsidRPr="005D05B0">
        <w:rPr>
          <w:rFonts w:asciiTheme="minorHAnsi" w:hAnsiTheme="minorHAnsi" w:cstheme="minorHAnsi"/>
          <w:sz w:val="24"/>
          <w:szCs w:val="24"/>
        </w:rPr>
        <w:t xml:space="preserve">The Ministers </w:t>
      </w:r>
      <w:r w:rsidR="00B53B42" w:rsidRPr="005D05B0">
        <w:rPr>
          <w:rFonts w:asciiTheme="minorHAnsi" w:hAnsiTheme="minorHAnsi" w:cstheme="minorHAnsi"/>
          <w:sz w:val="24"/>
          <w:szCs w:val="24"/>
        </w:rPr>
        <w:t>re</w:t>
      </w:r>
      <w:r w:rsidRPr="005D05B0">
        <w:rPr>
          <w:rFonts w:asciiTheme="minorHAnsi" w:hAnsiTheme="minorHAnsi" w:cstheme="minorHAnsi"/>
          <w:sz w:val="24"/>
          <w:szCs w:val="24"/>
        </w:rPr>
        <w:t xml:space="preserve">affirmed that international law, </w:t>
      </w:r>
      <w:r w:rsidR="003D37BF">
        <w:rPr>
          <w:rFonts w:asciiTheme="minorHAnsi" w:hAnsiTheme="minorHAnsi" w:cstheme="minorHAnsi"/>
          <w:sz w:val="24"/>
          <w:szCs w:val="24"/>
        </w:rPr>
        <w:t>as reflected in</w:t>
      </w:r>
      <w:r w:rsidR="00B53B42" w:rsidRPr="005D05B0">
        <w:rPr>
          <w:rFonts w:asciiTheme="minorHAnsi" w:hAnsiTheme="minorHAnsi" w:cstheme="minorHAnsi"/>
          <w:sz w:val="24"/>
          <w:szCs w:val="24"/>
        </w:rPr>
        <w:t xml:space="preserve"> </w:t>
      </w:r>
      <w:r w:rsidRPr="005D05B0">
        <w:rPr>
          <w:rFonts w:asciiTheme="minorHAnsi" w:hAnsiTheme="minorHAnsi" w:cstheme="minorHAnsi"/>
          <w:sz w:val="24"/>
          <w:szCs w:val="24"/>
        </w:rPr>
        <w:t>the 1982 United Nations Convention on the Law of the Sea (UNCLOS 1982)</w:t>
      </w:r>
      <w:r w:rsidR="00BF0AB5" w:rsidRPr="005D05B0">
        <w:rPr>
          <w:rFonts w:asciiTheme="minorHAnsi" w:hAnsiTheme="minorHAnsi" w:cstheme="minorHAnsi"/>
          <w:sz w:val="24"/>
          <w:szCs w:val="24"/>
        </w:rPr>
        <w:t xml:space="preserve"> and the Convention</w:t>
      </w:r>
      <w:r w:rsidR="00BF0AB5" w:rsidRPr="001D16D7">
        <w:rPr>
          <w:rFonts w:asciiTheme="minorHAnsi" w:hAnsiTheme="minorHAnsi" w:cstheme="minorHAnsi"/>
          <w:sz w:val="24"/>
          <w:szCs w:val="24"/>
        </w:rPr>
        <w:t xml:space="preserve"> on biodiversity (CBD 1992)</w:t>
      </w:r>
      <w:r w:rsidRPr="003F1A1B">
        <w:rPr>
          <w:rFonts w:asciiTheme="minorHAnsi" w:hAnsiTheme="minorHAnsi" w:cstheme="minorHAnsi"/>
          <w:sz w:val="24"/>
          <w:szCs w:val="24"/>
        </w:rPr>
        <w:t>, provides the legal</w:t>
      </w:r>
      <w:r w:rsidRPr="005F1C68">
        <w:rPr>
          <w:rFonts w:asciiTheme="minorHAnsi" w:hAnsiTheme="minorHAnsi" w:cstheme="minorHAnsi"/>
          <w:sz w:val="24"/>
          <w:szCs w:val="24"/>
        </w:rPr>
        <w:t xml:space="preserve"> framework for the conservation and sustainable use of the oceans and their resources, while protecting biodiversi</w:t>
      </w:r>
      <w:r w:rsidRPr="00A45798">
        <w:rPr>
          <w:rFonts w:asciiTheme="minorHAnsi" w:hAnsiTheme="minorHAnsi" w:cstheme="minorHAnsi"/>
          <w:sz w:val="24"/>
          <w:szCs w:val="24"/>
        </w:rPr>
        <w:t>ty and the marine environment.</w:t>
      </w:r>
    </w:p>
    <w:p w14:paraId="46AACC4F" w14:textId="047CD1D3" w:rsidR="00AD3B88" w:rsidRPr="00C05188" w:rsidRDefault="00AD3B88" w:rsidP="00AD3B88">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The Ministers noted the wide-ranging, severe and intensifying impacts of climate change on the ocean and the blue economy, and emphasized the need to limit global warming to well below 2, and preferably to 1.5 degrees Celsius, compared to pre-industrial levels in line with the Paris Agreement (2015), to increase the ability to adapt to adverse impacts of climate change and foster climate resilience and low greenhouse gas emissions development in the blue economy, and to ensure finance for climate and oceans</w:t>
      </w:r>
      <w:r w:rsidR="00230D96">
        <w:rPr>
          <w:rFonts w:asciiTheme="minorHAnsi" w:hAnsiTheme="minorHAnsi" w:cstheme="minorHAnsi"/>
          <w:sz w:val="24"/>
          <w:szCs w:val="24"/>
        </w:rPr>
        <w:t xml:space="preserve">. </w:t>
      </w:r>
      <w:r w:rsidR="00230D96" w:rsidRPr="00230D96">
        <w:rPr>
          <w:rFonts w:asciiTheme="minorHAnsi" w:hAnsiTheme="minorHAnsi" w:cstheme="minorHAnsi"/>
          <w:sz w:val="24"/>
          <w:szCs w:val="24"/>
        </w:rPr>
        <w:t xml:space="preserve">The Ministers </w:t>
      </w:r>
      <w:r w:rsidR="00EA3E2C">
        <w:rPr>
          <w:rFonts w:asciiTheme="minorHAnsi" w:hAnsiTheme="minorHAnsi" w:cstheme="minorHAnsi"/>
          <w:sz w:val="24"/>
          <w:szCs w:val="24"/>
        </w:rPr>
        <w:t>recognized</w:t>
      </w:r>
      <w:r w:rsidR="00230D96" w:rsidRPr="00230D96">
        <w:rPr>
          <w:rFonts w:asciiTheme="minorHAnsi" w:hAnsiTheme="minorHAnsi" w:cstheme="minorHAnsi"/>
          <w:sz w:val="24"/>
          <w:szCs w:val="24"/>
        </w:rPr>
        <w:t xml:space="preserve"> the economic advantages of transitioning to a climate resilient future global economy and appreciated net zero or carbon neutrality commitments in this regard</w:t>
      </w:r>
      <w:r w:rsidRPr="00C05188">
        <w:rPr>
          <w:rFonts w:asciiTheme="minorHAnsi" w:hAnsiTheme="minorHAnsi" w:cstheme="minorHAnsi"/>
          <w:sz w:val="24"/>
          <w:szCs w:val="24"/>
        </w:rPr>
        <w:t>.</w:t>
      </w:r>
    </w:p>
    <w:p w14:paraId="07CB9077" w14:textId="77777777" w:rsidR="00AD3B88" w:rsidRPr="00C05188" w:rsidRDefault="00AD3B88" w:rsidP="00AD3B88">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The Ministers noted the significant impacts of the Covid-19 pandemic on key sectors of the blue economy, including travel, tourism, maritime transport, fisheries and seafood production, and emphasized the need for a sustainable and inclusive blue recovery including investments in resilient and sustainable costal and marine ecosystems, infrastructure for coastal and marine-dependent cities and communities, aquaculture, fisheries and processing, coastal and marine tourism, and incentivising zero-emission marine transport and ocean-based renewable energy.</w:t>
      </w:r>
    </w:p>
    <w:p w14:paraId="4353CF52" w14:textId="5A3171A4" w:rsidR="009E0056" w:rsidRPr="00C05188" w:rsidRDefault="002267E6" w:rsidP="00AD3B88">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9E0056" w:rsidRPr="00C05188">
        <w:rPr>
          <w:rFonts w:asciiTheme="minorHAnsi" w:hAnsiTheme="minorHAnsi" w:cstheme="minorHAnsi"/>
          <w:sz w:val="24"/>
          <w:szCs w:val="24"/>
        </w:rPr>
        <w:t xml:space="preserve">noted that climate-related security risks have emerged as a critical concern, as climate change has </w:t>
      </w:r>
      <w:r w:rsidR="003F2378" w:rsidRPr="00C05188">
        <w:rPr>
          <w:rFonts w:asciiTheme="minorHAnsi" w:hAnsiTheme="minorHAnsi" w:cstheme="minorHAnsi"/>
          <w:sz w:val="24"/>
          <w:szCs w:val="24"/>
        </w:rPr>
        <w:t xml:space="preserve">multiplied, </w:t>
      </w:r>
      <w:r w:rsidR="009E0056" w:rsidRPr="00C05188">
        <w:rPr>
          <w:rFonts w:asciiTheme="minorHAnsi" w:hAnsiTheme="minorHAnsi" w:cstheme="minorHAnsi"/>
          <w:sz w:val="24"/>
          <w:szCs w:val="24"/>
        </w:rPr>
        <w:t xml:space="preserve">amplified and created new national, regional and global security risks </w:t>
      </w:r>
      <w:r w:rsidR="00422C67" w:rsidRPr="00422C67">
        <w:rPr>
          <w:rFonts w:asciiTheme="minorHAnsi" w:hAnsiTheme="minorHAnsi" w:cstheme="minorHAnsi"/>
          <w:sz w:val="24"/>
          <w:szCs w:val="24"/>
        </w:rPr>
        <w:t xml:space="preserve">which can lead to water scarcity, food </w:t>
      </w:r>
      <w:r w:rsidR="00A6566E">
        <w:rPr>
          <w:rFonts w:asciiTheme="minorHAnsi" w:hAnsiTheme="minorHAnsi" w:cstheme="minorHAnsi"/>
          <w:sz w:val="24"/>
          <w:szCs w:val="24"/>
        </w:rPr>
        <w:t>in</w:t>
      </w:r>
      <w:r w:rsidR="00422C67" w:rsidRPr="00422C67">
        <w:rPr>
          <w:rFonts w:asciiTheme="minorHAnsi" w:hAnsiTheme="minorHAnsi" w:cstheme="minorHAnsi"/>
          <w:sz w:val="24"/>
          <w:szCs w:val="24"/>
        </w:rPr>
        <w:t xml:space="preserve">security, </w:t>
      </w:r>
      <w:r w:rsidR="00A6566E">
        <w:rPr>
          <w:rFonts w:asciiTheme="minorHAnsi" w:hAnsiTheme="minorHAnsi" w:cstheme="minorHAnsi"/>
          <w:sz w:val="24"/>
          <w:szCs w:val="24"/>
        </w:rPr>
        <w:t xml:space="preserve">and </w:t>
      </w:r>
      <w:r w:rsidR="00422C67" w:rsidRPr="00422C67">
        <w:rPr>
          <w:rFonts w:asciiTheme="minorHAnsi" w:hAnsiTheme="minorHAnsi" w:cstheme="minorHAnsi"/>
          <w:sz w:val="24"/>
          <w:szCs w:val="24"/>
        </w:rPr>
        <w:t>large-scale displacement</w:t>
      </w:r>
      <w:r w:rsidR="00D02BBE" w:rsidRPr="00C05188">
        <w:rPr>
          <w:rFonts w:asciiTheme="minorHAnsi" w:hAnsiTheme="minorHAnsi" w:cstheme="minorHAnsi"/>
          <w:sz w:val="24"/>
          <w:szCs w:val="24"/>
        </w:rPr>
        <w:t xml:space="preserve">. </w:t>
      </w:r>
    </w:p>
    <w:p w14:paraId="0145665E" w14:textId="3BC2710D" w:rsidR="00903DB4" w:rsidRPr="00C05188" w:rsidRDefault="002267E6" w:rsidP="00AA23BB">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9E0056" w:rsidRPr="00C05188">
        <w:rPr>
          <w:rFonts w:asciiTheme="minorHAnsi" w:hAnsiTheme="minorHAnsi" w:cstheme="minorHAnsi"/>
          <w:sz w:val="24"/>
          <w:szCs w:val="24"/>
        </w:rPr>
        <w:t xml:space="preserve">acknowledged </w:t>
      </w:r>
      <w:r w:rsidR="009A36AB" w:rsidRPr="00C05188">
        <w:rPr>
          <w:rFonts w:asciiTheme="minorHAnsi" w:hAnsiTheme="minorHAnsi" w:cstheme="minorHAnsi"/>
          <w:sz w:val="24"/>
          <w:szCs w:val="24"/>
        </w:rPr>
        <w:t xml:space="preserve">that </w:t>
      </w:r>
      <w:r w:rsidR="00162681" w:rsidRPr="00C05188">
        <w:rPr>
          <w:rFonts w:asciiTheme="minorHAnsi" w:hAnsiTheme="minorHAnsi" w:cstheme="minorHAnsi"/>
          <w:sz w:val="24"/>
          <w:szCs w:val="24"/>
        </w:rPr>
        <w:t xml:space="preserve">climate change and the </w:t>
      </w:r>
      <w:r w:rsidR="009A36AB" w:rsidRPr="00C05188">
        <w:rPr>
          <w:rFonts w:asciiTheme="minorHAnsi" w:hAnsiTheme="minorHAnsi" w:cstheme="minorHAnsi"/>
          <w:sz w:val="24"/>
          <w:szCs w:val="24"/>
        </w:rPr>
        <w:t xml:space="preserve">rapid decline in ocean health are particularly serious challenges for Small Island Developing States, members of the Climate Vulnerable Forum (CVF), </w:t>
      </w:r>
      <w:r w:rsidR="00162681" w:rsidRPr="00C05188">
        <w:rPr>
          <w:rFonts w:asciiTheme="minorHAnsi" w:hAnsiTheme="minorHAnsi" w:cstheme="minorHAnsi"/>
          <w:sz w:val="24"/>
          <w:szCs w:val="24"/>
        </w:rPr>
        <w:t xml:space="preserve">and </w:t>
      </w:r>
      <w:r w:rsidR="009A36AB" w:rsidRPr="00C05188">
        <w:rPr>
          <w:rFonts w:asciiTheme="minorHAnsi" w:hAnsiTheme="minorHAnsi" w:cstheme="minorHAnsi"/>
          <w:sz w:val="24"/>
          <w:szCs w:val="24"/>
        </w:rPr>
        <w:t xml:space="preserve">Least Developed Countries as well as many </w:t>
      </w:r>
      <w:proofErr w:type="gramStart"/>
      <w:r w:rsidR="009A36AB" w:rsidRPr="00C05188">
        <w:rPr>
          <w:rFonts w:asciiTheme="minorHAnsi" w:hAnsiTheme="minorHAnsi" w:cstheme="minorHAnsi"/>
          <w:sz w:val="24"/>
          <w:szCs w:val="24"/>
        </w:rPr>
        <w:t>middle income</w:t>
      </w:r>
      <w:proofErr w:type="gramEnd"/>
      <w:r w:rsidR="009A36AB" w:rsidRPr="00C05188">
        <w:rPr>
          <w:rFonts w:asciiTheme="minorHAnsi" w:hAnsiTheme="minorHAnsi" w:cstheme="minorHAnsi"/>
          <w:sz w:val="24"/>
          <w:szCs w:val="24"/>
        </w:rPr>
        <w:t xml:space="preserve"> developing countries</w:t>
      </w:r>
      <w:r w:rsidR="009E0056" w:rsidRPr="00C05188">
        <w:rPr>
          <w:rFonts w:asciiTheme="minorHAnsi" w:hAnsiTheme="minorHAnsi" w:cstheme="minorHAnsi"/>
          <w:sz w:val="24"/>
          <w:szCs w:val="24"/>
        </w:rPr>
        <w:t>, and that m</w:t>
      </w:r>
      <w:r w:rsidR="009A36AB" w:rsidRPr="00C05188">
        <w:rPr>
          <w:rFonts w:asciiTheme="minorHAnsi" w:hAnsiTheme="minorHAnsi" w:cstheme="minorHAnsi"/>
          <w:sz w:val="24"/>
          <w:szCs w:val="24"/>
        </w:rPr>
        <w:t>any of those countries are strongly dependent on the sustainable use of resources provided by the ocean and coastal areas</w:t>
      </w:r>
      <w:r w:rsidR="0006058C" w:rsidRPr="00C05188">
        <w:rPr>
          <w:rFonts w:asciiTheme="minorHAnsi" w:hAnsiTheme="minorHAnsi" w:cstheme="minorHAnsi"/>
          <w:sz w:val="24"/>
          <w:szCs w:val="24"/>
        </w:rPr>
        <w:t xml:space="preserve">, </w:t>
      </w:r>
      <w:r w:rsidR="00AB1501" w:rsidRPr="00C05188">
        <w:rPr>
          <w:rFonts w:asciiTheme="minorHAnsi" w:hAnsiTheme="minorHAnsi" w:cstheme="minorHAnsi"/>
          <w:sz w:val="24"/>
          <w:szCs w:val="24"/>
        </w:rPr>
        <w:t xml:space="preserve">for </w:t>
      </w:r>
      <w:r w:rsidR="0006058C" w:rsidRPr="00C05188">
        <w:rPr>
          <w:rFonts w:asciiTheme="minorHAnsi" w:hAnsiTheme="minorHAnsi" w:cstheme="minorHAnsi"/>
          <w:sz w:val="24"/>
          <w:szCs w:val="24"/>
        </w:rPr>
        <w:t>livelihoods</w:t>
      </w:r>
      <w:r w:rsidR="00AB1501" w:rsidRPr="00C05188">
        <w:rPr>
          <w:rFonts w:asciiTheme="minorHAnsi" w:hAnsiTheme="minorHAnsi" w:cstheme="minorHAnsi"/>
          <w:sz w:val="24"/>
          <w:szCs w:val="24"/>
        </w:rPr>
        <w:t>,</w:t>
      </w:r>
      <w:r w:rsidR="0006058C" w:rsidRPr="00C05188">
        <w:rPr>
          <w:rFonts w:asciiTheme="minorHAnsi" w:hAnsiTheme="minorHAnsi" w:cstheme="minorHAnsi"/>
          <w:sz w:val="24"/>
          <w:szCs w:val="24"/>
        </w:rPr>
        <w:t xml:space="preserve"> </w:t>
      </w:r>
      <w:r w:rsidR="009A36AB" w:rsidRPr="00C05188">
        <w:rPr>
          <w:rFonts w:asciiTheme="minorHAnsi" w:hAnsiTheme="minorHAnsi" w:cstheme="minorHAnsi"/>
          <w:sz w:val="24"/>
          <w:szCs w:val="24"/>
        </w:rPr>
        <w:t>economic development and growth.</w:t>
      </w:r>
    </w:p>
    <w:p w14:paraId="329FB8D9" w14:textId="7F2CBBD7" w:rsidR="00162681" w:rsidRPr="00C05188" w:rsidRDefault="00162681" w:rsidP="00162681">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The Ministers noted the challenge posed by the exponential increase in plastic pollution in recent decades</w:t>
      </w:r>
      <w:r w:rsidR="006628C2">
        <w:rPr>
          <w:rFonts w:asciiTheme="minorHAnsi" w:hAnsiTheme="minorHAnsi" w:cstheme="minorHAnsi"/>
          <w:sz w:val="24"/>
          <w:szCs w:val="24"/>
        </w:rPr>
        <w:t>,</w:t>
      </w:r>
      <w:r w:rsidRPr="00C05188">
        <w:rPr>
          <w:rFonts w:asciiTheme="minorHAnsi" w:hAnsiTheme="minorHAnsi" w:cstheme="minorHAnsi"/>
          <w:sz w:val="24"/>
          <w:szCs w:val="24"/>
        </w:rPr>
        <w:t xml:space="preserve"> and the resolution of the fifth session of the United Nations Environment Assembly on 02 March 2022 entitled </w:t>
      </w:r>
      <w:r w:rsidRPr="00C05188">
        <w:rPr>
          <w:rFonts w:asciiTheme="minorHAnsi" w:hAnsiTheme="minorHAnsi" w:cstheme="minorHAnsi"/>
          <w:i/>
          <w:iCs/>
          <w:sz w:val="24"/>
          <w:szCs w:val="24"/>
        </w:rPr>
        <w:t>End Plastic Pollution: Towards an Internationally Legally Binding Instrument</w:t>
      </w:r>
      <w:r w:rsidRPr="00C05188">
        <w:rPr>
          <w:rFonts w:asciiTheme="minorHAnsi" w:hAnsiTheme="minorHAnsi" w:cstheme="minorHAnsi"/>
          <w:sz w:val="24"/>
          <w:szCs w:val="24"/>
        </w:rPr>
        <w:t xml:space="preserve">, and emphasized the need for rapid progress on next steps set out in this Resolution including the establishment and activities of the </w:t>
      </w:r>
      <w:r w:rsidRPr="00C05188">
        <w:rPr>
          <w:rFonts w:asciiTheme="minorHAnsi" w:hAnsiTheme="minorHAnsi" w:cstheme="minorHAnsi"/>
          <w:sz w:val="24"/>
          <w:szCs w:val="24"/>
        </w:rPr>
        <w:lastRenderedPageBreak/>
        <w:t xml:space="preserve">intergovernmental negotiating committee as set out in the resolution alongside ongoing practical and concrete efforts at regional, national and local levels aimed at reducing </w:t>
      </w:r>
      <w:r w:rsidR="00F24D28" w:rsidRPr="00C05188">
        <w:rPr>
          <w:rFonts w:asciiTheme="minorHAnsi" w:hAnsiTheme="minorHAnsi" w:cstheme="minorHAnsi"/>
          <w:sz w:val="24"/>
          <w:szCs w:val="24"/>
        </w:rPr>
        <w:t xml:space="preserve">plastic pollution and </w:t>
      </w:r>
      <w:r w:rsidRPr="00C05188">
        <w:rPr>
          <w:rFonts w:asciiTheme="minorHAnsi" w:hAnsiTheme="minorHAnsi" w:cstheme="minorHAnsi"/>
          <w:sz w:val="24"/>
          <w:szCs w:val="24"/>
        </w:rPr>
        <w:t xml:space="preserve">marine debris.  </w:t>
      </w:r>
    </w:p>
    <w:p w14:paraId="5E74D500" w14:textId="592D9230" w:rsidR="00C33B9B" w:rsidRPr="005D05B0" w:rsidRDefault="002267E6" w:rsidP="00AA23BB">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9E0056" w:rsidRPr="00C05188">
        <w:rPr>
          <w:rFonts w:asciiTheme="minorHAnsi" w:hAnsiTheme="minorHAnsi" w:cstheme="minorHAnsi"/>
          <w:sz w:val="24"/>
          <w:szCs w:val="24"/>
        </w:rPr>
        <w:t xml:space="preserve">noted the </w:t>
      </w:r>
      <w:r w:rsidR="00E01DB0" w:rsidRPr="00C05188">
        <w:rPr>
          <w:rFonts w:asciiTheme="minorHAnsi" w:hAnsiTheme="minorHAnsi" w:cstheme="minorHAnsi"/>
          <w:sz w:val="24"/>
          <w:szCs w:val="24"/>
        </w:rPr>
        <w:t>opportunities and necessity of taking forward shared and joint efforts through global and regional mechanisms and forums</w:t>
      </w:r>
      <w:r w:rsidR="00275B39" w:rsidRPr="00C05188">
        <w:rPr>
          <w:rFonts w:asciiTheme="minorHAnsi" w:hAnsiTheme="minorHAnsi" w:cstheme="minorHAnsi"/>
          <w:sz w:val="24"/>
          <w:szCs w:val="24"/>
        </w:rPr>
        <w:t>,</w:t>
      </w:r>
      <w:r w:rsidR="00E01DB0" w:rsidRPr="00C05188">
        <w:rPr>
          <w:rFonts w:asciiTheme="minorHAnsi" w:hAnsiTheme="minorHAnsi" w:cstheme="minorHAnsi"/>
          <w:sz w:val="24"/>
          <w:szCs w:val="24"/>
        </w:rPr>
        <w:t xml:space="preserve"> including </w:t>
      </w:r>
      <w:r w:rsidR="0059037B" w:rsidRPr="00C05188">
        <w:rPr>
          <w:rFonts w:asciiTheme="minorHAnsi" w:hAnsiTheme="minorHAnsi" w:cstheme="minorHAnsi"/>
          <w:sz w:val="24"/>
          <w:szCs w:val="24"/>
        </w:rPr>
        <w:t xml:space="preserve">the United Naions Environment Assembly (UNEA), </w:t>
      </w:r>
      <w:r w:rsidR="00E01DB0" w:rsidRPr="00C05188">
        <w:rPr>
          <w:rFonts w:asciiTheme="minorHAnsi" w:hAnsiTheme="minorHAnsi" w:cstheme="minorHAnsi"/>
          <w:sz w:val="24"/>
          <w:szCs w:val="24"/>
        </w:rPr>
        <w:t xml:space="preserve">the United Nations Security Council (UNSC), the </w:t>
      </w:r>
      <w:r w:rsidR="0059037B" w:rsidRPr="00C05188">
        <w:rPr>
          <w:rFonts w:asciiTheme="minorHAnsi" w:hAnsiTheme="minorHAnsi" w:cstheme="minorHAnsi"/>
          <w:sz w:val="24"/>
          <w:szCs w:val="24"/>
        </w:rPr>
        <w:t xml:space="preserve">forthcoming </w:t>
      </w:r>
      <w:r w:rsidR="00E01DB0" w:rsidRPr="00C05188">
        <w:rPr>
          <w:rFonts w:asciiTheme="minorHAnsi" w:hAnsiTheme="minorHAnsi" w:cstheme="minorHAnsi"/>
          <w:sz w:val="24"/>
          <w:szCs w:val="24"/>
        </w:rPr>
        <w:t xml:space="preserve">UN Ocean Conference </w:t>
      </w:r>
      <w:r w:rsidR="00E01DB0" w:rsidRPr="005D05B0">
        <w:rPr>
          <w:rFonts w:asciiTheme="minorHAnsi" w:hAnsiTheme="minorHAnsi" w:cstheme="minorHAnsi"/>
          <w:sz w:val="24"/>
          <w:szCs w:val="24"/>
        </w:rPr>
        <w:t>in Lisbon, and the High Level Panel for a Sustainable Ocean Economy chaired by Norway and Palau</w:t>
      </w:r>
      <w:r w:rsidR="008B36F3" w:rsidRPr="005D05B0">
        <w:rPr>
          <w:rFonts w:asciiTheme="minorHAnsi" w:hAnsiTheme="minorHAnsi" w:cstheme="minorHAnsi"/>
          <w:sz w:val="24"/>
          <w:szCs w:val="24"/>
        </w:rPr>
        <w:t>, and supporting ASEAN’s efforts and commitment to take the lead on regional cooperation in relation to the Blue Economy</w:t>
      </w:r>
      <w:r w:rsidR="00D73D96" w:rsidRPr="005D05B0">
        <w:rPr>
          <w:rFonts w:asciiTheme="minorHAnsi" w:hAnsiTheme="minorHAnsi" w:cstheme="minorHAnsi"/>
          <w:sz w:val="24"/>
          <w:szCs w:val="24"/>
        </w:rPr>
        <w:t>.</w:t>
      </w:r>
    </w:p>
    <w:p w14:paraId="2F828ACA" w14:textId="0002A93E" w:rsidR="00413640" w:rsidRPr="00C05188" w:rsidRDefault="002267E6" w:rsidP="00105928">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9E0056" w:rsidRPr="00C05188">
        <w:rPr>
          <w:rFonts w:asciiTheme="minorHAnsi" w:hAnsiTheme="minorHAnsi" w:cstheme="minorHAnsi"/>
          <w:sz w:val="24"/>
          <w:szCs w:val="24"/>
        </w:rPr>
        <w:t xml:space="preserve">emphasized their </w:t>
      </w:r>
      <w:r w:rsidR="0061083C" w:rsidRPr="00C05188">
        <w:rPr>
          <w:rFonts w:asciiTheme="minorHAnsi" w:hAnsiTheme="minorHAnsi" w:cstheme="minorHAnsi"/>
          <w:sz w:val="24"/>
          <w:szCs w:val="24"/>
        </w:rPr>
        <w:t>resolve to achieving</w:t>
      </w:r>
      <w:r w:rsidR="00B84650" w:rsidRPr="00C05188">
        <w:rPr>
          <w:rFonts w:asciiTheme="minorHAnsi" w:hAnsiTheme="minorHAnsi" w:cstheme="minorHAnsi"/>
          <w:sz w:val="24"/>
          <w:szCs w:val="24"/>
        </w:rPr>
        <w:t xml:space="preserve"> </w:t>
      </w:r>
      <w:r w:rsidR="00F05911" w:rsidRPr="00C05188">
        <w:rPr>
          <w:rFonts w:asciiTheme="minorHAnsi" w:hAnsiTheme="minorHAnsi" w:cstheme="minorHAnsi"/>
          <w:sz w:val="24"/>
          <w:szCs w:val="24"/>
        </w:rPr>
        <w:t xml:space="preserve">the global </w:t>
      </w:r>
      <w:r w:rsidR="00A27C0A" w:rsidRPr="00C05188">
        <w:rPr>
          <w:rFonts w:asciiTheme="minorHAnsi" w:hAnsiTheme="minorHAnsi" w:cstheme="minorHAnsi"/>
          <w:sz w:val="24"/>
          <w:szCs w:val="24"/>
        </w:rPr>
        <w:t xml:space="preserve">and national </w:t>
      </w:r>
      <w:r w:rsidR="00F05911" w:rsidRPr="00C05188">
        <w:rPr>
          <w:rFonts w:asciiTheme="minorHAnsi" w:hAnsiTheme="minorHAnsi" w:cstheme="minorHAnsi"/>
          <w:sz w:val="24"/>
          <w:szCs w:val="24"/>
        </w:rPr>
        <w:t>targets of the Sustainable Development Goals (SDGs), including SDG 13 on climate action</w:t>
      </w:r>
      <w:r w:rsidR="00265E3A" w:rsidRPr="00C05188">
        <w:rPr>
          <w:rFonts w:asciiTheme="minorHAnsi" w:hAnsiTheme="minorHAnsi" w:cstheme="minorHAnsi"/>
          <w:sz w:val="24"/>
          <w:szCs w:val="24"/>
        </w:rPr>
        <w:t xml:space="preserve"> and SDG 14 on life below water</w:t>
      </w:r>
      <w:proofErr w:type="gramStart"/>
      <w:r w:rsidR="000D46A9" w:rsidRPr="00C05188">
        <w:rPr>
          <w:rFonts w:asciiTheme="minorHAnsi" w:hAnsiTheme="minorHAnsi" w:cstheme="minorHAnsi"/>
          <w:sz w:val="24"/>
          <w:szCs w:val="24"/>
        </w:rPr>
        <w:t>,</w:t>
      </w:r>
      <w:r w:rsidR="00D718BE" w:rsidRPr="00C05188">
        <w:rPr>
          <w:rFonts w:asciiTheme="minorHAnsi" w:hAnsiTheme="minorHAnsi" w:cstheme="minorHAnsi"/>
          <w:sz w:val="24"/>
          <w:szCs w:val="24"/>
        </w:rPr>
        <w:t xml:space="preserve"> </w:t>
      </w:r>
      <w:r w:rsidR="00160850" w:rsidRPr="00160850">
        <w:rPr>
          <w:rFonts w:asciiTheme="minorHAnsi" w:hAnsiTheme="minorHAnsi" w:cstheme="minorHAnsi"/>
          <w:sz w:val="24"/>
          <w:szCs w:val="24"/>
        </w:rPr>
        <w:t>,</w:t>
      </w:r>
      <w:proofErr w:type="gramEnd"/>
      <w:r w:rsidR="00160850" w:rsidRPr="00160850">
        <w:rPr>
          <w:rFonts w:asciiTheme="minorHAnsi" w:hAnsiTheme="minorHAnsi" w:cstheme="minorHAnsi"/>
          <w:sz w:val="24"/>
          <w:szCs w:val="24"/>
        </w:rPr>
        <w:t xml:space="preserve"> as well as their commitment</w:t>
      </w:r>
      <w:r w:rsidR="00160850">
        <w:rPr>
          <w:rFonts w:asciiTheme="minorHAnsi" w:hAnsiTheme="minorHAnsi" w:cstheme="minorHAnsi"/>
          <w:sz w:val="24"/>
          <w:szCs w:val="24"/>
        </w:rPr>
        <w:t>s</w:t>
      </w:r>
      <w:r w:rsidR="00160850" w:rsidRPr="00160850">
        <w:rPr>
          <w:rFonts w:asciiTheme="minorHAnsi" w:hAnsiTheme="minorHAnsi" w:cstheme="minorHAnsi"/>
          <w:sz w:val="24"/>
          <w:szCs w:val="24"/>
        </w:rPr>
        <w:t xml:space="preserve"> at the 26th </w:t>
      </w:r>
      <w:r w:rsidR="00A35452">
        <w:rPr>
          <w:rFonts w:asciiTheme="minorHAnsi" w:hAnsiTheme="minorHAnsi" w:cstheme="minorHAnsi"/>
          <w:sz w:val="24"/>
          <w:szCs w:val="24"/>
        </w:rPr>
        <w:t>UN</w:t>
      </w:r>
      <w:r w:rsidR="00160850" w:rsidRPr="00160850">
        <w:rPr>
          <w:rFonts w:asciiTheme="minorHAnsi" w:hAnsiTheme="minorHAnsi" w:cstheme="minorHAnsi"/>
          <w:sz w:val="24"/>
          <w:szCs w:val="24"/>
        </w:rPr>
        <w:t xml:space="preserve"> Climate Change Conference (COP 26)</w:t>
      </w:r>
      <w:r w:rsidR="00A25DFB" w:rsidRPr="00C05188">
        <w:rPr>
          <w:rFonts w:asciiTheme="minorHAnsi" w:hAnsiTheme="minorHAnsi" w:cstheme="minorHAnsi"/>
          <w:sz w:val="24"/>
          <w:szCs w:val="24"/>
        </w:rPr>
        <w:t>.</w:t>
      </w:r>
      <w:r w:rsidR="00D51C81" w:rsidRPr="00C05188">
        <w:rPr>
          <w:rFonts w:asciiTheme="minorHAnsi" w:hAnsiTheme="minorHAnsi" w:cstheme="minorHAnsi"/>
          <w:sz w:val="24"/>
          <w:szCs w:val="24"/>
        </w:rPr>
        <w:t xml:space="preserve"> </w:t>
      </w:r>
    </w:p>
    <w:p w14:paraId="3E1346D8" w14:textId="77777777" w:rsidR="00033DF3" w:rsidRPr="00C05188" w:rsidRDefault="00033DF3" w:rsidP="00A6398E">
      <w:pPr>
        <w:rPr>
          <w:rFonts w:asciiTheme="minorHAnsi" w:hAnsiTheme="minorHAnsi" w:cstheme="minorHAnsi"/>
          <w:b/>
          <w:sz w:val="24"/>
          <w:szCs w:val="24"/>
        </w:rPr>
      </w:pPr>
      <w:r w:rsidRPr="00C05188">
        <w:rPr>
          <w:rFonts w:asciiTheme="minorHAnsi" w:hAnsiTheme="minorHAnsi" w:cstheme="minorHAnsi"/>
          <w:b/>
          <w:sz w:val="24"/>
          <w:szCs w:val="24"/>
        </w:rPr>
        <w:t>The Way Forward</w:t>
      </w:r>
    </w:p>
    <w:p w14:paraId="04918FAF" w14:textId="015A3E61" w:rsidR="00F2354B" w:rsidRPr="00C05188" w:rsidRDefault="002267E6" w:rsidP="00AA23BB">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 xml:space="preserve">The Ministers </w:t>
      </w:r>
      <w:r w:rsidR="00033DF3" w:rsidRPr="00C05188">
        <w:rPr>
          <w:rFonts w:asciiTheme="minorHAnsi" w:hAnsiTheme="minorHAnsi" w:cstheme="minorHAnsi"/>
          <w:sz w:val="24"/>
          <w:szCs w:val="24"/>
        </w:rPr>
        <w:t xml:space="preserve">identified the need for </w:t>
      </w:r>
      <w:r w:rsidR="007C2CEC" w:rsidRPr="00C05188">
        <w:rPr>
          <w:rFonts w:asciiTheme="minorHAnsi" w:hAnsiTheme="minorHAnsi" w:cstheme="minorHAnsi"/>
          <w:sz w:val="24"/>
          <w:szCs w:val="24"/>
        </w:rPr>
        <w:t xml:space="preserve">all related parties to </w:t>
      </w:r>
      <w:r w:rsidR="00834836" w:rsidRPr="00C05188">
        <w:rPr>
          <w:rFonts w:asciiTheme="minorHAnsi" w:hAnsiTheme="minorHAnsi" w:cstheme="minorHAnsi"/>
          <w:sz w:val="24"/>
          <w:szCs w:val="24"/>
        </w:rPr>
        <w:t>address th</w:t>
      </w:r>
      <w:r w:rsidR="00C446B0" w:rsidRPr="00C05188">
        <w:rPr>
          <w:rFonts w:asciiTheme="minorHAnsi" w:hAnsiTheme="minorHAnsi" w:cstheme="minorHAnsi"/>
          <w:sz w:val="24"/>
          <w:szCs w:val="24"/>
        </w:rPr>
        <w:t>ese</w:t>
      </w:r>
      <w:r w:rsidR="00A60C4A" w:rsidRPr="00C05188">
        <w:rPr>
          <w:rFonts w:asciiTheme="minorHAnsi" w:hAnsiTheme="minorHAnsi" w:cstheme="minorHAnsi"/>
          <w:sz w:val="24"/>
          <w:szCs w:val="24"/>
        </w:rPr>
        <w:t xml:space="preserve"> issues</w:t>
      </w:r>
      <w:r w:rsidR="00834836" w:rsidRPr="00C05188">
        <w:rPr>
          <w:rFonts w:asciiTheme="minorHAnsi" w:hAnsiTheme="minorHAnsi" w:cstheme="minorHAnsi"/>
          <w:sz w:val="24"/>
          <w:szCs w:val="24"/>
        </w:rPr>
        <w:t xml:space="preserve"> at</w:t>
      </w:r>
      <w:r w:rsidR="007C2CEC" w:rsidRPr="00C05188">
        <w:rPr>
          <w:rFonts w:asciiTheme="minorHAnsi" w:hAnsiTheme="minorHAnsi" w:cstheme="minorHAnsi"/>
          <w:sz w:val="24"/>
          <w:szCs w:val="24"/>
        </w:rPr>
        <w:t xml:space="preserve"> </w:t>
      </w:r>
      <w:r w:rsidR="00DA68C0" w:rsidRPr="00C05188">
        <w:rPr>
          <w:rFonts w:asciiTheme="minorHAnsi" w:hAnsiTheme="minorHAnsi" w:cstheme="minorHAnsi"/>
          <w:sz w:val="24"/>
          <w:szCs w:val="24"/>
        </w:rPr>
        <w:t xml:space="preserve">local, </w:t>
      </w:r>
      <w:r w:rsidR="007C2CEC" w:rsidRPr="00C05188">
        <w:rPr>
          <w:rFonts w:asciiTheme="minorHAnsi" w:hAnsiTheme="minorHAnsi" w:cstheme="minorHAnsi"/>
          <w:sz w:val="24"/>
          <w:szCs w:val="24"/>
        </w:rPr>
        <w:t xml:space="preserve">national, </w:t>
      </w:r>
      <w:proofErr w:type="gramStart"/>
      <w:r w:rsidR="007C2CEC" w:rsidRPr="00C05188">
        <w:rPr>
          <w:rFonts w:asciiTheme="minorHAnsi" w:hAnsiTheme="minorHAnsi" w:cstheme="minorHAnsi"/>
          <w:sz w:val="24"/>
          <w:szCs w:val="24"/>
        </w:rPr>
        <w:t>regional</w:t>
      </w:r>
      <w:proofErr w:type="gramEnd"/>
      <w:r w:rsidR="007C2CEC" w:rsidRPr="00C05188">
        <w:rPr>
          <w:rFonts w:asciiTheme="minorHAnsi" w:hAnsiTheme="minorHAnsi" w:cstheme="minorHAnsi"/>
          <w:sz w:val="24"/>
          <w:szCs w:val="24"/>
        </w:rPr>
        <w:t xml:space="preserve"> and global </w:t>
      </w:r>
      <w:r w:rsidR="00834836" w:rsidRPr="00C05188">
        <w:rPr>
          <w:rFonts w:asciiTheme="minorHAnsi" w:hAnsiTheme="minorHAnsi" w:cstheme="minorHAnsi"/>
          <w:sz w:val="24"/>
          <w:szCs w:val="24"/>
        </w:rPr>
        <w:t>level</w:t>
      </w:r>
      <w:r w:rsidR="007C2CEC" w:rsidRPr="00C05188">
        <w:rPr>
          <w:rFonts w:asciiTheme="minorHAnsi" w:hAnsiTheme="minorHAnsi" w:cstheme="minorHAnsi"/>
          <w:sz w:val="24"/>
          <w:szCs w:val="24"/>
        </w:rPr>
        <w:t>s</w:t>
      </w:r>
      <w:r w:rsidR="00DA68C0" w:rsidRPr="00C05188">
        <w:rPr>
          <w:rFonts w:asciiTheme="minorHAnsi" w:hAnsiTheme="minorHAnsi" w:cstheme="minorHAnsi"/>
          <w:sz w:val="24"/>
          <w:szCs w:val="24"/>
        </w:rPr>
        <w:t>,</w:t>
      </w:r>
      <w:r w:rsidR="00D82B62" w:rsidRPr="00D82B62">
        <w:rPr>
          <w:rFonts w:asciiTheme="minorHAnsi" w:hAnsiTheme="minorHAnsi" w:cstheme="minorHAnsi"/>
          <w:sz w:val="24"/>
          <w:szCs w:val="24"/>
        </w:rPr>
        <w:t xml:space="preserve"> on the basis of the UNCLOS 1982, </w:t>
      </w:r>
      <w:r w:rsidR="00834836" w:rsidRPr="00C05188">
        <w:rPr>
          <w:rFonts w:asciiTheme="minorHAnsi" w:hAnsiTheme="minorHAnsi" w:cstheme="minorHAnsi"/>
          <w:sz w:val="24"/>
          <w:szCs w:val="24"/>
        </w:rPr>
        <w:t>with</w:t>
      </w:r>
      <w:r w:rsidR="00DA68C0" w:rsidRPr="00C05188">
        <w:rPr>
          <w:rFonts w:asciiTheme="minorHAnsi" w:hAnsiTheme="minorHAnsi" w:cstheme="minorHAnsi"/>
          <w:sz w:val="24"/>
          <w:szCs w:val="24"/>
        </w:rPr>
        <w:t xml:space="preserve"> the following </w:t>
      </w:r>
      <w:r w:rsidR="005D40BB" w:rsidRPr="00C05188">
        <w:rPr>
          <w:rFonts w:asciiTheme="minorHAnsi" w:hAnsiTheme="minorHAnsi" w:cstheme="minorHAnsi"/>
          <w:sz w:val="24"/>
          <w:szCs w:val="24"/>
        </w:rPr>
        <w:t>priority actions</w:t>
      </w:r>
      <w:r w:rsidR="0064135B" w:rsidRPr="00C05188">
        <w:rPr>
          <w:rFonts w:asciiTheme="minorHAnsi" w:hAnsiTheme="minorHAnsi" w:cstheme="minorHAnsi"/>
          <w:sz w:val="24"/>
          <w:szCs w:val="24"/>
        </w:rPr>
        <w:t>.</w:t>
      </w:r>
    </w:p>
    <w:p w14:paraId="5F41DD6D" w14:textId="2E5289E6" w:rsidR="0064135B" w:rsidRPr="00C05188" w:rsidRDefault="00B079DC" w:rsidP="00B4729B">
      <w:pPr>
        <w:pStyle w:val="ListParagraph"/>
        <w:numPr>
          <w:ilvl w:val="0"/>
          <w:numId w:val="6"/>
        </w:numPr>
        <w:rPr>
          <w:rFonts w:asciiTheme="minorHAnsi" w:hAnsiTheme="minorHAnsi" w:cstheme="minorHAnsi"/>
          <w:sz w:val="24"/>
          <w:szCs w:val="24"/>
          <w:u w:val="single"/>
        </w:rPr>
      </w:pPr>
      <w:r w:rsidRPr="00C05188">
        <w:rPr>
          <w:rFonts w:asciiTheme="minorHAnsi" w:hAnsiTheme="minorHAnsi" w:cstheme="minorHAnsi"/>
          <w:sz w:val="24"/>
          <w:szCs w:val="24"/>
          <w:u w:val="single"/>
        </w:rPr>
        <w:t>Covid-19 blue recovery and building forward better for a climate-resilient and sustainable ocean economy</w:t>
      </w:r>
      <w:r w:rsidR="008848F9" w:rsidRPr="00C05188">
        <w:rPr>
          <w:rFonts w:asciiTheme="minorHAnsi" w:hAnsiTheme="minorHAnsi" w:cstheme="minorHAnsi"/>
          <w:sz w:val="24"/>
          <w:szCs w:val="24"/>
          <w:u w:val="single"/>
        </w:rPr>
        <w:t>:</w:t>
      </w:r>
      <w:r w:rsidR="0064135B" w:rsidRPr="00C05188">
        <w:rPr>
          <w:rFonts w:asciiTheme="minorHAnsi" w:hAnsiTheme="minorHAnsi" w:cstheme="minorHAnsi"/>
          <w:sz w:val="24"/>
          <w:szCs w:val="24"/>
          <w:u w:val="single"/>
        </w:rPr>
        <w:t xml:space="preserve"> </w:t>
      </w:r>
    </w:p>
    <w:p w14:paraId="7CD888EB" w14:textId="129AFD7F" w:rsidR="005B6254" w:rsidRPr="00C05188" w:rsidRDefault="005B6254" w:rsidP="004F1ED3">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Creating an enabling policy and regulatory environment for a sustainable and climate-resilient blue economy</w:t>
      </w:r>
      <w:r w:rsidR="00631639">
        <w:rPr>
          <w:rFonts w:asciiTheme="minorHAnsi" w:hAnsiTheme="minorHAnsi" w:cstheme="minorHAnsi"/>
          <w:sz w:val="24"/>
          <w:szCs w:val="24"/>
        </w:rPr>
        <w:t xml:space="preserve">; and </w:t>
      </w:r>
      <w:r w:rsidR="00631639" w:rsidRPr="00631639">
        <w:rPr>
          <w:rFonts w:asciiTheme="minorHAnsi" w:hAnsiTheme="minorHAnsi" w:cstheme="minorHAnsi"/>
          <w:sz w:val="24"/>
          <w:szCs w:val="24"/>
        </w:rPr>
        <w:t xml:space="preserve">making </w:t>
      </w:r>
      <w:r w:rsidR="00286472">
        <w:rPr>
          <w:rFonts w:asciiTheme="minorHAnsi" w:hAnsiTheme="minorHAnsi" w:cstheme="minorHAnsi"/>
          <w:sz w:val="24"/>
          <w:szCs w:val="24"/>
        </w:rPr>
        <w:t xml:space="preserve">a </w:t>
      </w:r>
      <w:r w:rsidR="00631639" w:rsidRPr="00631639">
        <w:rPr>
          <w:rFonts w:asciiTheme="minorHAnsi" w:hAnsiTheme="minorHAnsi" w:cstheme="minorHAnsi"/>
          <w:sz w:val="24"/>
          <w:szCs w:val="24"/>
        </w:rPr>
        <w:t>sustainable ocean economy and climate change adaptation top priorit</w:t>
      </w:r>
      <w:r w:rsidR="00286472">
        <w:rPr>
          <w:rFonts w:asciiTheme="minorHAnsi" w:hAnsiTheme="minorHAnsi" w:cstheme="minorHAnsi"/>
          <w:sz w:val="24"/>
          <w:szCs w:val="24"/>
        </w:rPr>
        <w:t>ies</w:t>
      </w:r>
      <w:r w:rsidR="00631639" w:rsidRPr="00631639">
        <w:rPr>
          <w:rFonts w:asciiTheme="minorHAnsi" w:hAnsiTheme="minorHAnsi" w:cstheme="minorHAnsi"/>
          <w:sz w:val="24"/>
          <w:szCs w:val="24"/>
        </w:rPr>
        <w:t xml:space="preserve"> in national recovery </w:t>
      </w:r>
      <w:proofErr w:type="gramStart"/>
      <w:r w:rsidR="00631639" w:rsidRPr="00631639">
        <w:rPr>
          <w:rFonts w:asciiTheme="minorHAnsi" w:hAnsiTheme="minorHAnsi" w:cstheme="minorHAnsi"/>
          <w:sz w:val="24"/>
          <w:szCs w:val="24"/>
        </w:rPr>
        <w:t>plans</w:t>
      </w:r>
      <w:r w:rsidRPr="00C05188">
        <w:rPr>
          <w:rFonts w:asciiTheme="minorHAnsi" w:hAnsiTheme="minorHAnsi" w:cstheme="minorHAnsi"/>
          <w:sz w:val="24"/>
          <w:szCs w:val="24"/>
        </w:rPr>
        <w:t>;</w:t>
      </w:r>
      <w:proofErr w:type="gramEnd"/>
    </w:p>
    <w:p w14:paraId="1A0995E9" w14:textId="77777777" w:rsidR="000B57D5" w:rsidRDefault="005457DA" w:rsidP="004F1ED3">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Building the resilience and adaptive capacity of vulnerable countries, communities and related stakeholders, including smallholder farming and fishing households, to develop and grow key ocean economy </w:t>
      </w:r>
      <w:proofErr w:type="gramStart"/>
      <w:r w:rsidRPr="00C05188">
        <w:rPr>
          <w:rFonts w:asciiTheme="minorHAnsi" w:hAnsiTheme="minorHAnsi" w:cstheme="minorHAnsi"/>
          <w:sz w:val="24"/>
          <w:szCs w:val="24"/>
        </w:rPr>
        <w:t>sectors;</w:t>
      </w:r>
      <w:proofErr w:type="gramEnd"/>
    </w:p>
    <w:p w14:paraId="639A0E4A" w14:textId="7DC85FA8" w:rsidR="007E0423" w:rsidRPr="00C05188" w:rsidRDefault="007E0423" w:rsidP="004F1ED3">
      <w:pPr>
        <w:pStyle w:val="ListParagraph"/>
        <w:numPr>
          <w:ilvl w:val="1"/>
          <w:numId w:val="6"/>
        </w:numPr>
        <w:rPr>
          <w:rFonts w:asciiTheme="minorHAnsi" w:hAnsiTheme="minorHAnsi" w:cstheme="minorHAnsi"/>
          <w:sz w:val="24"/>
          <w:szCs w:val="24"/>
        </w:rPr>
      </w:pPr>
      <w:r>
        <w:rPr>
          <w:rFonts w:asciiTheme="minorHAnsi" w:hAnsiTheme="minorHAnsi" w:cstheme="minorHAnsi"/>
          <w:sz w:val="24"/>
          <w:szCs w:val="24"/>
        </w:rPr>
        <w:t>P</w:t>
      </w:r>
      <w:r w:rsidR="00CD5235">
        <w:rPr>
          <w:rFonts w:asciiTheme="minorHAnsi" w:hAnsiTheme="minorHAnsi" w:cstheme="minorHAnsi"/>
          <w:sz w:val="24"/>
          <w:szCs w:val="24"/>
        </w:rPr>
        <w:t>r</w:t>
      </w:r>
      <w:r w:rsidRPr="007E0423">
        <w:rPr>
          <w:rFonts w:asciiTheme="minorHAnsi" w:hAnsiTheme="minorHAnsi" w:cstheme="minorHAnsi"/>
          <w:sz w:val="24"/>
          <w:szCs w:val="24"/>
        </w:rPr>
        <w:t>omoting investment in research and</w:t>
      </w:r>
      <w:r>
        <w:rPr>
          <w:rFonts w:asciiTheme="minorHAnsi" w:hAnsiTheme="minorHAnsi" w:cstheme="minorHAnsi"/>
          <w:sz w:val="24"/>
          <w:szCs w:val="24"/>
        </w:rPr>
        <w:t xml:space="preserve"> the</w:t>
      </w:r>
      <w:r w:rsidRPr="007E0423">
        <w:rPr>
          <w:rFonts w:asciiTheme="minorHAnsi" w:hAnsiTheme="minorHAnsi" w:cstheme="minorHAnsi"/>
          <w:sz w:val="24"/>
          <w:szCs w:val="24"/>
        </w:rPr>
        <w:t xml:space="preserve"> application of science and technology in fishing and aquaculture </w:t>
      </w:r>
      <w:proofErr w:type="gramStart"/>
      <w:r w:rsidRPr="007E0423">
        <w:rPr>
          <w:rFonts w:asciiTheme="minorHAnsi" w:hAnsiTheme="minorHAnsi" w:cstheme="minorHAnsi"/>
          <w:sz w:val="24"/>
          <w:szCs w:val="24"/>
        </w:rPr>
        <w:t>activities</w:t>
      </w:r>
      <w:r w:rsidR="0057424C">
        <w:rPr>
          <w:rFonts w:asciiTheme="minorHAnsi" w:hAnsiTheme="minorHAnsi" w:cstheme="minorHAnsi"/>
          <w:sz w:val="24"/>
          <w:szCs w:val="24"/>
        </w:rPr>
        <w:t>;</w:t>
      </w:r>
      <w:proofErr w:type="gramEnd"/>
    </w:p>
    <w:p w14:paraId="411DAA20" w14:textId="0CAA75BA" w:rsidR="00B4729B" w:rsidRPr="00C05188" w:rsidRDefault="00B4729B" w:rsidP="00B4729B">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Strengthening and enforcement of regulations to address overfishing and developing sustainable aquaculture models and practices for improving food security and resilience of vulnerable developing countries and coastal </w:t>
      </w:r>
      <w:proofErr w:type="gramStart"/>
      <w:r w:rsidRPr="00C05188">
        <w:rPr>
          <w:rFonts w:asciiTheme="minorHAnsi" w:hAnsiTheme="minorHAnsi" w:cstheme="minorHAnsi"/>
          <w:sz w:val="24"/>
          <w:szCs w:val="24"/>
        </w:rPr>
        <w:t>communities;</w:t>
      </w:r>
      <w:proofErr w:type="gramEnd"/>
    </w:p>
    <w:p w14:paraId="7CC8CCE7" w14:textId="2F8107EF" w:rsidR="00D20175" w:rsidRPr="00C05188" w:rsidRDefault="00B079DC" w:rsidP="004F1ED3">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Maintaining and restoring essential maritime transport value chains during Covid-19 and d</w:t>
      </w:r>
      <w:r w:rsidR="00275544" w:rsidRPr="00C05188">
        <w:rPr>
          <w:rFonts w:asciiTheme="minorHAnsi" w:hAnsiTheme="minorHAnsi" w:cstheme="minorHAnsi"/>
          <w:sz w:val="24"/>
          <w:szCs w:val="24"/>
        </w:rPr>
        <w:t>evelop</w:t>
      </w:r>
      <w:r w:rsidR="00A3453C" w:rsidRPr="00C05188">
        <w:rPr>
          <w:rFonts w:asciiTheme="minorHAnsi" w:hAnsiTheme="minorHAnsi" w:cstheme="minorHAnsi"/>
          <w:sz w:val="24"/>
          <w:szCs w:val="24"/>
        </w:rPr>
        <w:t>ing</w:t>
      </w:r>
      <w:r w:rsidR="00275544" w:rsidRPr="00C05188">
        <w:rPr>
          <w:rFonts w:asciiTheme="minorHAnsi" w:hAnsiTheme="minorHAnsi" w:cstheme="minorHAnsi"/>
          <w:sz w:val="24"/>
          <w:szCs w:val="24"/>
        </w:rPr>
        <w:t xml:space="preserve"> low-carbon and sustainable maritime transportation systems and </w:t>
      </w:r>
      <w:r w:rsidRPr="00C05188">
        <w:rPr>
          <w:rFonts w:asciiTheme="minorHAnsi" w:hAnsiTheme="minorHAnsi" w:cstheme="minorHAnsi"/>
          <w:sz w:val="24"/>
          <w:szCs w:val="24"/>
        </w:rPr>
        <w:t>climate-</w:t>
      </w:r>
      <w:r w:rsidR="00275544" w:rsidRPr="00C05188">
        <w:rPr>
          <w:rFonts w:asciiTheme="minorHAnsi" w:hAnsiTheme="minorHAnsi" w:cstheme="minorHAnsi"/>
          <w:sz w:val="24"/>
          <w:szCs w:val="24"/>
        </w:rPr>
        <w:t>smart and resilient ports and other sea and coastal infrastructure, urban</w:t>
      </w:r>
      <w:r w:rsidR="00963847" w:rsidRPr="00C05188">
        <w:rPr>
          <w:rFonts w:asciiTheme="minorHAnsi" w:hAnsiTheme="minorHAnsi" w:cstheme="minorHAnsi"/>
          <w:sz w:val="24"/>
          <w:szCs w:val="24"/>
        </w:rPr>
        <w:t xml:space="preserve">, </w:t>
      </w:r>
      <w:r w:rsidR="00275544" w:rsidRPr="00C05188">
        <w:rPr>
          <w:rFonts w:asciiTheme="minorHAnsi" w:hAnsiTheme="minorHAnsi" w:cstheme="minorHAnsi"/>
          <w:sz w:val="24"/>
          <w:szCs w:val="24"/>
        </w:rPr>
        <w:t>industrial, coastal and marine land use plan</w:t>
      </w:r>
      <w:r w:rsidR="000A2ACA" w:rsidRPr="00C05188">
        <w:rPr>
          <w:rFonts w:asciiTheme="minorHAnsi" w:hAnsiTheme="minorHAnsi" w:cstheme="minorHAnsi"/>
          <w:sz w:val="24"/>
          <w:szCs w:val="24"/>
        </w:rPr>
        <w:t>s</w:t>
      </w:r>
      <w:r w:rsidR="00275544" w:rsidRPr="00C05188">
        <w:rPr>
          <w:rFonts w:asciiTheme="minorHAnsi" w:hAnsiTheme="minorHAnsi" w:cstheme="minorHAnsi"/>
          <w:sz w:val="24"/>
          <w:szCs w:val="24"/>
        </w:rPr>
        <w:t xml:space="preserve"> </w:t>
      </w:r>
      <w:r w:rsidR="00963847" w:rsidRPr="00C05188">
        <w:rPr>
          <w:rFonts w:asciiTheme="minorHAnsi" w:hAnsiTheme="minorHAnsi" w:cstheme="minorHAnsi"/>
          <w:sz w:val="24"/>
          <w:szCs w:val="24"/>
        </w:rPr>
        <w:t>for sustainale</w:t>
      </w:r>
      <w:r w:rsidR="00275544" w:rsidRPr="00C05188">
        <w:rPr>
          <w:rFonts w:asciiTheme="minorHAnsi" w:hAnsiTheme="minorHAnsi" w:cstheme="minorHAnsi"/>
          <w:sz w:val="24"/>
          <w:szCs w:val="24"/>
        </w:rPr>
        <w:t xml:space="preserve"> economic </w:t>
      </w:r>
      <w:proofErr w:type="gramStart"/>
      <w:r w:rsidR="00275544" w:rsidRPr="00C05188">
        <w:rPr>
          <w:rFonts w:asciiTheme="minorHAnsi" w:hAnsiTheme="minorHAnsi" w:cstheme="minorHAnsi"/>
          <w:sz w:val="24"/>
          <w:szCs w:val="24"/>
        </w:rPr>
        <w:t>development;</w:t>
      </w:r>
      <w:proofErr w:type="gramEnd"/>
    </w:p>
    <w:p w14:paraId="3E69C223" w14:textId="041A2B54" w:rsidR="00275544" w:rsidRPr="00C05188" w:rsidRDefault="00094022" w:rsidP="004F1ED3">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Promoting </w:t>
      </w:r>
      <w:r w:rsidR="00A3453C" w:rsidRPr="00C05188">
        <w:rPr>
          <w:rFonts w:asciiTheme="minorHAnsi" w:hAnsiTheme="minorHAnsi" w:cstheme="minorHAnsi"/>
          <w:sz w:val="24"/>
          <w:szCs w:val="24"/>
        </w:rPr>
        <w:t>sustainable</w:t>
      </w:r>
      <w:r w:rsidR="00B079DC" w:rsidRPr="00C05188">
        <w:rPr>
          <w:rFonts w:asciiTheme="minorHAnsi" w:hAnsiTheme="minorHAnsi" w:cstheme="minorHAnsi"/>
          <w:sz w:val="24"/>
          <w:szCs w:val="24"/>
        </w:rPr>
        <w:t xml:space="preserve"> recovery</w:t>
      </w:r>
      <w:r w:rsidR="00A3453C" w:rsidRPr="00C05188">
        <w:rPr>
          <w:rFonts w:asciiTheme="minorHAnsi" w:hAnsiTheme="minorHAnsi" w:cstheme="minorHAnsi"/>
          <w:sz w:val="24"/>
          <w:szCs w:val="24"/>
        </w:rPr>
        <w:t xml:space="preserve"> </w:t>
      </w:r>
      <w:r w:rsidR="00B079DC" w:rsidRPr="00C05188">
        <w:rPr>
          <w:rFonts w:asciiTheme="minorHAnsi" w:hAnsiTheme="minorHAnsi" w:cstheme="minorHAnsi"/>
          <w:sz w:val="24"/>
          <w:szCs w:val="24"/>
        </w:rPr>
        <w:t xml:space="preserve">of </w:t>
      </w:r>
      <w:r w:rsidR="00411905" w:rsidRPr="00C05188">
        <w:rPr>
          <w:rFonts w:asciiTheme="minorHAnsi" w:hAnsiTheme="minorHAnsi" w:cstheme="minorHAnsi"/>
          <w:sz w:val="24"/>
          <w:szCs w:val="24"/>
        </w:rPr>
        <w:t xml:space="preserve">tourism from Covid-19 impacts and building forward better to develop </w:t>
      </w:r>
      <w:r w:rsidR="00A3453C" w:rsidRPr="00C05188">
        <w:rPr>
          <w:rFonts w:asciiTheme="minorHAnsi" w:hAnsiTheme="minorHAnsi" w:cstheme="minorHAnsi"/>
          <w:sz w:val="24"/>
          <w:szCs w:val="24"/>
        </w:rPr>
        <w:t>resilien</w:t>
      </w:r>
      <w:r w:rsidR="00891EA0" w:rsidRPr="00C05188">
        <w:rPr>
          <w:rFonts w:asciiTheme="minorHAnsi" w:hAnsiTheme="minorHAnsi" w:cstheme="minorHAnsi"/>
          <w:sz w:val="24"/>
          <w:szCs w:val="24"/>
        </w:rPr>
        <w:t>t</w:t>
      </w:r>
      <w:r w:rsidR="00A3453C" w:rsidRPr="00C05188">
        <w:rPr>
          <w:rFonts w:asciiTheme="minorHAnsi" w:hAnsiTheme="minorHAnsi" w:cstheme="minorHAnsi"/>
          <w:sz w:val="24"/>
          <w:szCs w:val="24"/>
        </w:rPr>
        <w:t xml:space="preserve"> </w:t>
      </w:r>
      <w:r w:rsidRPr="00C05188">
        <w:rPr>
          <w:rFonts w:asciiTheme="minorHAnsi" w:hAnsiTheme="minorHAnsi" w:cstheme="minorHAnsi"/>
          <w:sz w:val="24"/>
          <w:szCs w:val="24"/>
        </w:rPr>
        <w:t>marine and coastal tourism</w:t>
      </w:r>
      <w:r w:rsidR="00F5471C" w:rsidRPr="00C05188">
        <w:rPr>
          <w:rFonts w:asciiTheme="minorHAnsi" w:hAnsiTheme="minorHAnsi" w:cstheme="minorHAnsi"/>
          <w:sz w:val="24"/>
          <w:szCs w:val="24"/>
        </w:rPr>
        <w:t>;</w:t>
      </w:r>
      <w:r w:rsidRPr="00C05188">
        <w:rPr>
          <w:rFonts w:asciiTheme="minorHAnsi" w:hAnsiTheme="minorHAnsi" w:cstheme="minorHAnsi"/>
          <w:sz w:val="24"/>
          <w:szCs w:val="24"/>
        </w:rPr>
        <w:t xml:space="preserve"> preventing damage caused by uncontrolled mass tourism; </w:t>
      </w:r>
      <w:r w:rsidR="00F5471C" w:rsidRPr="00C05188">
        <w:rPr>
          <w:rFonts w:asciiTheme="minorHAnsi" w:hAnsiTheme="minorHAnsi" w:cstheme="minorHAnsi"/>
          <w:sz w:val="24"/>
          <w:szCs w:val="24"/>
        </w:rPr>
        <w:t xml:space="preserve">developing </w:t>
      </w:r>
      <w:r w:rsidR="00B079DC" w:rsidRPr="00C05188">
        <w:rPr>
          <w:rFonts w:asciiTheme="minorHAnsi" w:hAnsiTheme="minorHAnsi" w:cstheme="minorHAnsi"/>
          <w:sz w:val="24"/>
          <w:szCs w:val="24"/>
        </w:rPr>
        <w:t xml:space="preserve">nature-based tourism </w:t>
      </w:r>
      <w:r w:rsidR="00B079DC" w:rsidRPr="00C05188">
        <w:rPr>
          <w:rFonts w:asciiTheme="minorHAnsi" w:hAnsiTheme="minorHAnsi" w:cstheme="minorHAnsi"/>
          <w:sz w:val="24"/>
          <w:szCs w:val="24"/>
        </w:rPr>
        <w:lastRenderedPageBreak/>
        <w:t xml:space="preserve">and </w:t>
      </w:r>
      <w:r w:rsidR="00F5471C" w:rsidRPr="00C05188">
        <w:rPr>
          <w:rFonts w:asciiTheme="minorHAnsi" w:hAnsiTheme="minorHAnsi" w:cstheme="minorHAnsi"/>
          <w:sz w:val="24"/>
          <w:szCs w:val="24"/>
        </w:rPr>
        <w:t xml:space="preserve">tourism activities based on marine and coastal ecosystem protection and conservation; </w:t>
      </w:r>
      <w:r w:rsidRPr="00C05188">
        <w:rPr>
          <w:rFonts w:asciiTheme="minorHAnsi" w:hAnsiTheme="minorHAnsi" w:cstheme="minorHAnsi"/>
          <w:sz w:val="24"/>
          <w:szCs w:val="24"/>
        </w:rPr>
        <w:t xml:space="preserve">and setting ecological and infrastructure standards that promote ethical, sustainable and resilient marine and coastal </w:t>
      </w:r>
      <w:proofErr w:type="gramStart"/>
      <w:r w:rsidRPr="00C05188">
        <w:rPr>
          <w:rFonts w:asciiTheme="minorHAnsi" w:hAnsiTheme="minorHAnsi" w:cstheme="minorHAnsi"/>
          <w:sz w:val="24"/>
          <w:szCs w:val="24"/>
        </w:rPr>
        <w:t>tourism;</w:t>
      </w:r>
      <w:proofErr w:type="gramEnd"/>
    </w:p>
    <w:p w14:paraId="189501C2" w14:textId="01235179" w:rsidR="0059037B" w:rsidRPr="00C05188" w:rsidRDefault="0059037B" w:rsidP="0059037B">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Promoting the appropriate development of </w:t>
      </w:r>
      <w:r w:rsidR="00C20E85">
        <w:rPr>
          <w:rFonts w:asciiTheme="minorHAnsi" w:hAnsiTheme="minorHAnsi" w:cstheme="minorHAnsi"/>
          <w:sz w:val="24"/>
          <w:szCs w:val="24"/>
        </w:rPr>
        <w:t xml:space="preserve">affordable </w:t>
      </w:r>
      <w:r w:rsidRPr="00C05188">
        <w:rPr>
          <w:rFonts w:asciiTheme="minorHAnsi" w:hAnsiTheme="minorHAnsi" w:cstheme="minorHAnsi"/>
          <w:sz w:val="24"/>
          <w:szCs w:val="24"/>
        </w:rPr>
        <w:t xml:space="preserve">renewable marine and ocean energy </w:t>
      </w:r>
      <w:proofErr w:type="gramStart"/>
      <w:r w:rsidRPr="00C05188">
        <w:rPr>
          <w:rFonts w:asciiTheme="minorHAnsi" w:hAnsiTheme="minorHAnsi" w:cstheme="minorHAnsi"/>
          <w:sz w:val="24"/>
          <w:szCs w:val="24"/>
        </w:rPr>
        <w:t>sources</w:t>
      </w:r>
      <w:r w:rsidR="006F6B62">
        <w:rPr>
          <w:rFonts w:asciiTheme="minorHAnsi" w:hAnsiTheme="minorHAnsi" w:cstheme="minorHAnsi"/>
          <w:sz w:val="24"/>
          <w:szCs w:val="24"/>
        </w:rPr>
        <w:t>;</w:t>
      </w:r>
      <w:proofErr w:type="gramEnd"/>
    </w:p>
    <w:p w14:paraId="13DFC493" w14:textId="3F6ADB9D" w:rsidR="0059037B" w:rsidRPr="00C05188" w:rsidRDefault="0059037B" w:rsidP="002022AB">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Stimulat</w:t>
      </w:r>
      <w:r w:rsidR="00162681" w:rsidRPr="00C05188">
        <w:rPr>
          <w:rFonts w:asciiTheme="minorHAnsi" w:hAnsiTheme="minorHAnsi" w:cstheme="minorHAnsi"/>
          <w:sz w:val="24"/>
          <w:szCs w:val="24"/>
        </w:rPr>
        <w:t>ing</w:t>
      </w:r>
      <w:r w:rsidRPr="00C05188">
        <w:rPr>
          <w:rFonts w:asciiTheme="minorHAnsi" w:hAnsiTheme="minorHAnsi" w:cstheme="minorHAnsi"/>
          <w:sz w:val="24"/>
          <w:szCs w:val="24"/>
        </w:rPr>
        <w:t xml:space="preserve"> investment in research, technology development, </w:t>
      </w:r>
      <w:r w:rsidR="00740EC8" w:rsidRPr="00740EC8">
        <w:rPr>
          <w:rFonts w:asciiTheme="minorHAnsi" w:hAnsiTheme="minorHAnsi" w:cstheme="minorHAnsi"/>
          <w:sz w:val="24"/>
          <w:szCs w:val="24"/>
        </w:rPr>
        <w:t xml:space="preserve">transfer of technology, capacity-building, </w:t>
      </w:r>
      <w:r w:rsidRPr="00C05188">
        <w:rPr>
          <w:rFonts w:asciiTheme="minorHAnsi" w:hAnsiTheme="minorHAnsi" w:cstheme="minorHAnsi"/>
          <w:sz w:val="24"/>
          <w:szCs w:val="24"/>
        </w:rPr>
        <w:t xml:space="preserve">and pilot projects to access all types of marine renewable energy - including wind, wave, tidal, current, thermal and solar energy, including development of frameworks, in collaboration with industry and other stakeholders, that consider the environmental impacts of marine renewables and allow for capacity, coexistence, and integration with other uses of the </w:t>
      </w:r>
      <w:proofErr w:type="gramStart"/>
      <w:r w:rsidRPr="00C05188">
        <w:rPr>
          <w:rFonts w:asciiTheme="minorHAnsi" w:hAnsiTheme="minorHAnsi" w:cstheme="minorHAnsi"/>
          <w:sz w:val="24"/>
          <w:szCs w:val="24"/>
        </w:rPr>
        <w:t>ocean;</w:t>
      </w:r>
      <w:proofErr w:type="gramEnd"/>
    </w:p>
    <w:p w14:paraId="74D59441" w14:textId="4425ED99" w:rsidR="001770D4" w:rsidRPr="005D05B0" w:rsidRDefault="003C4332" w:rsidP="007D0C87">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Strengthening research and monitoring </w:t>
      </w:r>
      <w:r w:rsidR="002467F7" w:rsidRPr="00C05188">
        <w:rPr>
          <w:rFonts w:asciiTheme="minorHAnsi" w:hAnsiTheme="minorHAnsi" w:cstheme="minorHAnsi"/>
          <w:sz w:val="24"/>
          <w:szCs w:val="24"/>
        </w:rPr>
        <w:t xml:space="preserve">of management of marine resources, </w:t>
      </w:r>
      <w:r w:rsidRPr="00C05188">
        <w:rPr>
          <w:rFonts w:asciiTheme="minorHAnsi" w:hAnsiTheme="minorHAnsi" w:cstheme="minorHAnsi"/>
          <w:sz w:val="24"/>
          <w:szCs w:val="24"/>
        </w:rPr>
        <w:t xml:space="preserve">to enhance knowledge </w:t>
      </w:r>
      <w:r w:rsidR="00BB2BB1">
        <w:rPr>
          <w:rFonts w:asciiTheme="minorHAnsi" w:hAnsiTheme="minorHAnsi" w:cstheme="minorHAnsi"/>
          <w:sz w:val="24"/>
          <w:szCs w:val="24"/>
        </w:rPr>
        <w:t xml:space="preserve">and best practices </w:t>
      </w:r>
      <w:r w:rsidRPr="00C05188">
        <w:rPr>
          <w:rFonts w:asciiTheme="minorHAnsi" w:hAnsiTheme="minorHAnsi" w:cstheme="minorHAnsi"/>
          <w:sz w:val="24"/>
          <w:szCs w:val="24"/>
        </w:rPr>
        <w:t xml:space="preserve">on sustainable blue economy, </w:t>
      </w:r>
      <w:r w:rsidR="004D6FED" w:rsidRPr="00C05188">
        <w:rPr>
          <w:rFonts w:asciiTheme="minorHAnsi" w:hAnsiTheme="minorHAnsi" w:cstheme="minorHAnsi"/>
          <w:sz w:val="24"/>
          <w:szCs w:val="24"/>
        </w:rPr>
        <w:t xml:space="preserve">and </w:t>
      </w:r>
      <w:r w:rsidR="007569FA" w:rsidRPr="00C05188">
        <w:rPr>
          <w:rFonts w:asciiTheme="minorHAnsi" w:hAnsiTheme="minorHAnsi" w:cstheme="minorHAnsi"/>
          <w:sz w:val="24"/>
          <w:szCs w:val="24"/>
        </w:rPr>
        <w:t xml:space="preserve">enable </w:t>
      </w:r>
      <w:r w:rsidR="004D6FED" w:rsidRPr="00C05188">
        <w:rPr>
          <w:rFonts w:asciiTheme="minorHAnsi" w:hAnsiTheme="minorHAnsi" w:cstheme="minorHAnsi"/>
          <w:sz w:val="24"/>
          <w:szCs w:val="24"/>
        </w:rPr>
        <w:t xml:space="preserve">policy and </w:t>
      </w:r>
      <w:r w:rsidR="007569FA" w:rsidRPr="00C05188">
        <w:rPr>
          <w:rFonts w:asciiTheme="minorHAnsi" w:hAnsiTheme="minorHAnsi" w:cstheme="minorHAnsi"/>
          <w:sz w:val="24"/>
          <w:szCs w:val="24"/>
        </w:rPr>
        <w:t>decision-making</w:t>
      </w:r>
      <w:r w:rsidR="00257EC2" w:rsidRPr="00C05188">
        <w:rPr>
          <w:rFonts w:asciiTheme="minorHAnsi" w:hAnsiTheme="minorHAnsi" w:cstheme="minorHAnsi"/>
          <w:sz w:val="24"/>
          <w:szCs w:val="24"/>
        </w:rPr>
        <w:t>, including multi-dimensional impacts of sea-level rise</w:t>
      </w:r>
      <w:r w:rsidR="007D0C87">
        <w:rPr>
          <w:rFonts w:asciiTheme="minorHAnsi" w:hAnsiTheme="minorHAnsi" w:cstheme="minorHAnsi"/>
          <w:sz w:val="24"/>
          <w:szCs w:val="24"/>
        </w:rPr>
        <w:t>.</w:t>
      </w:r>
    </w:p>
    <w:p w14:paraId="3C1FCFFF" w14:textId="0DB8147F" w:rsidR="0068171F" w:rsidRPr="00C05188" w:rsidRDefault="0068171F" w:rsidP="0068171F">
      <w:pPr>
        <w:pStyle w:val="ListParagraph"/>
        <w:numPr>
          <w:ilvl w:val="0"/>
          <w:numId w:val="6"/>
        </w:numPr>
        <w:rPr>
          <w:rFonts w:asciiTheme="minorHAnsi" w:hAnsiTheme="minorHAnsi" w:cstheme="minorHAnsi"/>
          <w:sz w:val="24"/>
          <w:szCs w:val="24"/>
          <w:u w:val="single"/>
        </w:rPr>
      </w:pPr>
      <w:r w:rsidRPr="00C05188">
        <w:rPr>
          <w:rFonts w:asciiTheme="minorHAnsi" w:hAnsiTheme="minorHAnsi" w:cstheme="minorHAnsi"/>
          <w:sz w:val="24"/>
          <w:szCs w:val="24"/>
          <w:u w:val="single"/>
        </w:rPr>
        <w:t>Addressing climate-related security risks</w:t>
      </w:r>
    </w:p>
    <w:p w14:paraId="3A396353" w14:textId="7EA1D492" w:rsidR="0068171F" w:rsidRPr="00C05188" w:rsidRDefault="0068171F"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Addressing climate-related security within global and regional security cooperation mechanisms, including climate-</w:t>
      </w:r>
      <w:r w:rsidR="00257EC2" w:rsidRPr="00C05188">
        <w:rPr>
          <w:rFonts w:asciiTheme="minorHAnsi" w:hAnsiTheme="minorHAnsi" w:cstheme="minorHAnsi"/>
          <w:sz w:val="24"/>
          <w:szCs w:val="24"/>
        </w:rPr>
        <w:t>related</w:t>
      </w:r>
      <w:r w:rsidR="00AD3B88" w:rsidRPr="00C05188">
        <w:rPr>
          <w:rFonts w:asciiTheme="minorHAnsi" w:hAnsiTheme="minorHAnsi" w:cstheme="minorHAnsi"/>
          <w:sz w:val="24"/>
          <w:szCs w:val="24"/>
        </w:rPr>
        <w:t xml:space="preserve"> </w:t>
      </w:r>
      <w:r w:rsidRPr="00C05188">
        <w:rPr>
          <w:rFonts w:asciiTheme="minorHAnsi" w:hAnsiTheme="minorHAnsi" w:cstheme="minorHAnsi"/>
          <w:sz w:val="24"/>
          <w:szCs w:val="24"/>
        </w:rPr>
        <w:t>migration and internal displacement</w:t>
      </w:r>
      <w:r w:rsidR="00131FFA">
        <w:rPr>
          <w:rFonts w:asciiTheme="minorHAnsi" w:hAnsiTheme="minorHAnsi" w:cstheme="minorHAnsi"/>
          <w:sz w:val="24"/>
          <w:szCs w:val="24"/>
        </w:rPr>
        <w:t xml:space="preserve">, </w:t>
      </w:r>
      <w:r w:rsidR="00BE6C1C" w:rsidRPr="00BE6C1C">
        <w:rPr>
          <w:rFonts w:asciiTheme="minorHAnsi" w:hAnsiTheme="minorHAnsi" w:cstheme="minorHAnsi"/>
          <w:sz w:val="24"/>
          <w:szCs w:val="24"/>
        </w:rPr>
        <w:t>climate-related transboundary water security and food security issues</w:t>
      </w:r>
      <w:r w:rsidRPr="00C05188">
        <w:rPr>
          <w:rFonts w:asciiTheme="minorHAnsi" w:hAnsiTheme="minorHAnsi" w:cstheme="minorHAnsi"/>
          <w:sz w:val="24"/>
          <w:szCs w:val="24"/>
        </w:rPr>
        <w:t>, taking into account economic, social, psychological,</w:t>
      </w:r>
      <w:r w:rsidR="00AD3B88" w:rsidRPr="00C05188">
        <w:rPr>
          <w:rFonts w:asciiTheme="minorHAnsi" w:hAnsiTheme="minorHAnsi" w:cstheme="minorHAnsi"/>
          <w:sz w:val="24"/>
          <w:szCs w:val="24"/>
        </w:rPr>
        <w:t xml:space="preserve"> and</w:t>
      </w:r>
      <w:r w:rsidRPr="00C05188">
        <w:rPr>
          <w:rFonts w:asciiTheme="minorHAnsi" w:hAnsiTheme="minorHAnsi" w:cstheme="minorHAnsi"/>
          <w:sz w:val="24"/>
          <w:szCs w:val="24"/>
        </w:rPr>
        <w:t xml:space="preserve"> gender </w:t>
      </w:r>
      <w:proofErr w:type="gramStart"/>
      <w:r w:rsidRPr="00C05188">
        <w:rPr>
          <w:rFonts w:asciiTheme="minorHAnsi" w:hAnsiTheme="minorHAnsi" w:cstheme="minorHAnsi"/>
          <w:sz w:val="24"/>
          <w:szCs w:val="24"/>
        </w:rPr>
        <w:t>aspects;</w:t>
      </w:r>
      <w:proofErr w:type="gramEnd"/>
    </w:p>
    <w:p w14:paraId="4EF7E9B9" w14:textId="7E18D315" w:rsidR="0068171F" w:rsidRPr="00C05188" w:rsidRDefault="0068171F"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Strengthening reporting by the United Nations Secretary-General on the security implications of climate change</w:t>
      </w:r>
      <w:r w:rsidR="00F9091E" w:rsidRPr="00F9091E">
        <w:t xml:space="preserve"> </w:t>
      </w:r>
      <w:r w:rsidR="00F9091E" w:rsidRPr="00F9091E">
        <w:rPr>
          <w:rFonts w:asciiTheme="minorHAnsi" w:hAnsiTheme="minorHAnsi" w:cstheme="minorHAnsi"/>
          <w:sz w:val="24"/>
          <w:szCs w:val="24"/>
        </w:rPr>
        <w:t xml:space="preserve">for relevant countries or regions and specific contexts on the agenda of the Security </w:t>
      </w:r>
      <w:proofErr w:type="gramStart"/>
      <w:r w:rsidR="00F9091E" w:rsidRPr="00F9091E">
        <w:rPr>
          <w:rFonts w:asciiTheme="minorHAnsi" w:hAnsiTheme="minorHAnsi" w:cstheme="minorHAnsi"/>
          <w:sz w:val="24"/>
          <w:szCs w:val="24"/>
        </w:rPr>
        <w:t>Council</w:t>
      </w:r>
      <w:r w:rsidRPr="00C05188">
        <w:rPr>
          <w:rFonts w:asciiTheme="minorHAnsi" w:hAnsiTheme="minorHAnsi" w:cstheme="minorHAnsi"/>
          <w:sz w:val="24"/>
          <w:szCs w:val="24"/>
        </w:rPr>
        <w:t>;</w:t>
      </w:r>
      <w:proofErr w:type="gramEnd"/>
      <w:r w:rsidRPr="00C05188">
        <w:rPr>
          <w:rFonts w:asciiTheme="minorHAnsi" w:hAnsiTheme="minorHAnsi" w:cstheme="minorHAnsi"/>
          <w:sz w:val="24"/>
          <w:szCs w:val="24"/>
        </w:rPr>
        <w:t xml:space="preserve"> </w:t>
      </w:r>
    </w:p>
    <w:p w14:paraId="03FD6D22" w14:textId="22FA3914" w:rsidR="00EB5B96" w:rsidRPr="00C05188" w:rsidRDefault="00EB5B96"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Integrating climate-related security risks in conflict prevention, peacekeeping, peacebuilding, post-conflict reconstruction and humanitarian </w:t>
      </w:r>
      <w:proofErr w:type="gramStart"/>
      <w:r w:rsidRPr="00C05188">
        <w:rPr>
          <w:rFonts w:asciiTheme="minorHAnsi" w:hAnsiTheme="minorHAnsi" w:cstheme="minorHAnsi"/>
          <w:sz w:val="24"/>
          <w:szCs w:val="24"/>
        </w:rPr>
        <w:t>efforts;</w:t>
      </w:r>
      <w:proofErr w:type="gramEnd"/>
    </w:p>
    <w:p w14:paraId="442AF12B" w14:textId="24690304" w:rsidR="00EB5B96" w:rsidRPr="00C05188" w:rsidRDefault="00EB5B96"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Developing a more system-wide coherent response to the adverse impacts of climate change, including security-related aspects, which are crucial to ensuring sustainable peace in situations on the Security Council’s agenda.</w:t>
      </w:r>
    </w:p>
    <w:p w14:paraId="20217321" w14:textId="33922940" w:rsidR="0068171F" w:rsidRPr="00C05188" w:rsidRDefault="0068171F"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Develop</w:t>
      </w:r>
      <w:r w:rsidR="00EC6308" w:rsidRPr="00C05188">
        <w:rPr>
          <w:rFonts w:asciiTheme="minorHAnsi" w:hAnsiTheme="minorHAnsi" w:cstheme="minorHAnsi"/>
          <w:sz w:val="24"/>
          <w:szCs w:val="24"/>
        </w:rPr>
        <w:t>ing</w:t>
      </w:r>
      <w:r w:rsidRPr="00C05188">
        <w:rPr>
          <w:rFonts w:asciiTheme="minorHAnsi" w:hAnsiTheme="minorHAnsi" w:cstheme="minorHAnsi"/>
          <w:sz w:val="24"/>
          <w:szCs w:val="24"/>
        </w:rPr>
        <w:t xml:space="preserve"> climate-related early warning systems</w:t>
      </w:r>
      <w:r w:rsidR="008117FF">
        <w:rPr>
          <w:rFonts w:asciiTheme="minorHAnsi" w:hAnsiTheme="minorHAnsi" w:cstheme="minorHAnsi"/>
          <w:sz w:val="24"/>
          <w:szCs w:val="24"/>
        </w:rPr>
        <w:t xml:space="preserve"> and mechanisms for regular and timely coordination and sharing of </w:t>
      </w:r>
      <w:r w:rsidR="009D3CA1">
        <w:rPr>
          <w:rFonts w:asciiTheme="minorHAnsi" w:hAnsiTheme="minorHAnsi" w:cstheme="minorHAnsi"/>
          <w:sz w:val="24"/>
          <w:szCs w:val="24"/>
        </w:rPr>
        <w:t>information to address climate-related security risks</w:t>
      </w:r>
      <w:r w:rsidRPr="00C05188">
        <w:rPr>
          <w:rFonts w:asciiTheme="minorHAnsi" w:hAnsiTheme="minorHAnsi" w:cstheme="minorHAnsi"/>
          <w:sz w:val="24"/>
          <w:szCs w:val="24"/>
        </w:rPr>
        <w:t>,</w:t>
      </w:r>
      <w:r w:rsidR="009D3CA1">
        <w:rPr>
          <w:rFonts w:asciiTheme="minorHAnsi" w:hAnsiTheme="minorHAnsi" w:cstheme="minorHAnsi"/>
          <w:sz w:val="24"/>
          <w:szCs w:val="24"/>
        </w:rPr>
        <w:t xml:space="preserve"> and developing</w:t>
      </w:r>
      <w:r w:rsidRPr="00C05188">
        <w:rPr>
          <w:rFonts w:asciiTheme="minorHAnsi" w:hAnsiTheme="minorHAnsi" w:cstheme="minorHAnsi"/>
          <w:sz w:val="24"/>
          <w:szCs w:val="24"/>
        </w:rPr>
        <w:t xml:space="preserve"> conflict prevention, mediation, and </w:t>
      </w:r>
      <w:proofErr w:type="gramStart"/>
      <w:r w:rsidRPr="00C05188">
        <w:rPr>
          <w:rFonts w:asciiTheme="minorHAnsi" w:hAnsiTheme="minorHAnsi" w:cstheme="minorHAnsi"/>
          <w:sz w:val="24"/>
          <w:szCs w:val="24"/>
        </w:rPr>
        <w:t>peacebuilding;</w:t>
      </w:r>
      <w:proofErr w:type="gramEnd"/>
    </w:p>
    <w:p w14:paraId="6DF06D95" w14:textId="26505642" w:rsidR="00EB5B96" w:rsidRPr="00C05188" w:rsidRDefault="00EB5B96" w:rsidP="0068171F">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Addressing climate risks in mediation and preventive diplomacy efforts. The shared experience of climate change can be an entry point for building trust and dialogue across communities.</w:t>
      </w:r>
    </w:p>
    <w:p w14:paraId="40A56FD5" w14:textId="5097DC03" w:rsidR="00CD2BBD" w:rsidRPr="00C05188" w:rsidRDefault="00B079DC" w:rsidP="00AA23BB">
      <w:pPr>
        <w:pStyle w:val="ListParagraph"/>
        <w:numPr>
          <w:ilvl w:val="0"/>
          <w:numId w:val="6"/>
        </w:numPr>
        <w:rPr>
          <w:rFonts w:asciiTheme="minorHAnsi" w:hAnsiTheme="minorHAnsi" w:cstheme="minorHAnsi"/>
          <w:sz w:val="24"/>
          <w:szCs w:val="24"/>
          <w:u w:val="single"/>
        </w:rPr>
      </w:pPr>
      <w:r w:rsidRPr="00C05188">
        <w:rPr>
          <w:rFonts w:asciiTheme="minorHAnsi" w:hAnsiTheme="minorHAnsi" w:cstheme="minorHAnsi"/>
          <w:sz w:val="24"/>
          <w:szCs w:val="24"/>
          <w:u w:val="single"/>
        </w:rPr>
        <w:t>Marine spatial planning and building climate-resilient coastal cities and infrastructure:</w:t>
      </w:r>
    </w:p>
    <w:p w14:paraId="25C01FB6" w14:textId="3B1026AC" w:rsidR="00BB7DA9" w:rsidRPr="00C05188" w:rsidRDefault="006B3129" w:rsidP="00BB7DA9">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E</w:t>
      </w:r>
      <w:r w:rsidR="00BB7DA9" w:rsidRPr="00C05188">
        <w:rPr>
          <w:rFonts w:asciiTheme="minorHAnsi" w:hAnsiTheme="minorHAnsi" w:cstheme="minorHAnsi"/>
          <w:sz w:val="24"/>
          <w:szCs w:val="24"/>
        </w:rPr>
        <w:t xml:space="preserve">stablishing and strengthening regional and national mechanisms for </w:t>
      </w:r>
      <w:r w:rsidR="00B079DC" w:rsidRPr="00C05188">
        <w:rPr>
          <w:rFonts w:asciiTheme="minorHAnsi" w:hAnsiTheme="minorHAnsi" w:cstheme="minorHAnsi"/>
          <w:sz w:val="24"/>
          <w:szCs w:val="24"/>
        </w:rPr>
        <w:t>marine spatial planning</w:t>
      </w:r>
      <w:r w:rsidR="00BB7DA9" w:rsidRPr="00C05188">
        <w:rPr>
          <w:rFonts w:asciiTheme="minorHAnsi" w:hAnsiTheme="minorHAnsi" w:cstheme="minorHAnsi"/>
          <w:sz w:val="24"/>
          <w:szCs w:val="24"/>
        </w:rPr>
        <w:t xml:space="preserve"> </w:t>
      </w:r>
      <w:r w:rsidR="00520908" w:rsidRPr="00C05188">
        <w:rPr>
          <w:rFonts w:asciiTheme="minorHAnsi" w:hAnsiTheme="minorHAnsi" w:cstheme="minorHAnsi"/>
          <w:sz w:val="24"/>
          <w:szCs w:val="24"/>
          <w:lang w:val="en-US"/>
        </w:rPr>
        <w:t>to provide a framework for the sustainable use of natural resources and ecosystem services derived from the sea areas, and at the same time maintain</w:t>
      </w:r>
      <w:r w:rsidR="00B079DC" w:rsidRPr="00C05188">
        <w:rPr>
          <w:rFonts w:asciiTheme="minorHAnsi" w:hAnsiTheme="minorHAnsi" w:cstheme="minorHAnsi"/>
          <w:sz w:val="24"/>
          <w:szCs w:val="24"/>
          <w:lang w:val="en-US"/>
        </w:rPr>
        <w:t>ing</w:t>
      </w:r>
      <w:r w:rsidR="00520908" w:rsidRPr="00C05188">
        <w:rPr>
          <w:rFonts w:asciiTheme="minorHAnsi" w:hAnsiTheme="minorHAnsi" w:cstheme="minorHAnsi"/>
          <w:sz w:val="24"/>
          <w:szCs w:val="24"/>
          <w:lang w:val="en-US"/>
        </w:rPr>
        <w:t xml:space="preserve"> the structure, functioning, productivity and diversity of the marine ecosystems</w:t>
      </w:r>
      <w:r w:rsidR="00A85A8C">
        <w:rPr>
          <w:rFonts w:asciiTheme="minorHAnsi" w:hAnsiTheme="minorHAnsi" w:cstheme="minorHAnsi"/>
          <w:sz w:val="24"/>
          <w:szCs w:val="24"/>
          <w:lang w:val="en-US"/>
        </w:rPr>
        <w:t>,</w:t>
      </w:r>
      <w:r w:rsidR="00C12F58" w:rsidRPr="00C12F58">
        <w:t xml:space="preserve"> </w:t>
      </w:r>
      <w:r w:rsidR="00C12F58" w:rsidRPr="00C12F58">
        <w:rPr>
          <w:rFonts w:asciiTheme="minorHAnsi" w:hAnsiTheme="minorHAnsi" w:cstheme="minorHAnsi"/>
          <w:sz w:val="24"/>
          <w:szCs w:val="24"/>
          <w:lang w:val="en-US"/>
        </w:rPr>
        <w:t xml:space="preserve">ensuring sustainable </w:t>
      </w:r>
      <w:r w:rsidR="00A85A8C">
        <w:rPr>
          <w:rFonts w:asciiTheme="minorHAnsi" w:hAnsiTheme="minorHAnsi" w:cstheme="minorHAnsi"/>
          <w:sz w:val="24"/>
          <w:szCs w:val="24"/>
          <w:lang w:val="en-US"/>
        </w:rPr>
        <w:t xml:space="preserve">development, and </w:t>
      </w:r>
      <w:r w:rsidR="00C12F58" w:rsidRPr="00C12F58">
        <w:rPr>
          <w:rFonts w:asciiTheme="minorHAnsi" w:hAnsiTheme="minorHAnsi" w:cstheme="minorHAnsi"/>
          <w:sz w:val="24"/>
          <w:szCs w:val="24"/>
          <w:lang w:val="en-US"/>
        </w:rPr>
        <w:t xml:space="preserve">enhancing the </w:t>
      </w:r>
      <w:r w:rsidR="00C12F58" w:rsidRPr="00C12F58">
        <w:rPr>
          <w:rFonts w:asciiTheme="minorHAnsi" w:hAnsiTheme="minorHAnsi" w:cstheme="minorHAnsi"/>
          <w:sz w:val="24"/>
          <w:szCs w:val="24"/>
          <w:lang w:val="en-US"/>
        </w:rPr>
        <w:lastRenderedPageBreak/>
        <w:t>capacity of adaptation to climate change and sea level rise</w:t>
      </w:r>
      <w:r w:rsidR="00520908" w:rsidRPr="00C05188">
        <w:rPr>
          <w:rFonts w:asciiTheme="minorHAnsi" w:hAnsiTheme="minorHAnsi" w:cstheme="minorHAnsi"/>
          <w:sz w:val="24"/>
          <w:szCs w:val="24"/>
          <w:lang w:val="en-US"/>
        </w:rPr>
        <w:t>. This entails close</w:t>
      </w:r>
      <w:r w:rsidR="00A73BE9">
        <w:rPr>
          <w:rFonts w:asciiTheme="minorHAnsi" w:hAnsiTheme="minorHAnsi" w:cstheme="minorHAnsi"/>
          <w:sz w:val="24"/>
          <w:szCs w:val="24"/>
          <w:lang w:val="en-US"/>
        </w:rPr>
        <w:t>, synchronous and effective</w:t>
      </w:r>
      <w:r w:rsidR="00520908" w:rsidRPr="00C05188">
        <w:rPr>
          <w:rFonts w:asciiTheme="minorHAnsi" w:hAnsiTheme="minorHAnsi" w:cstheme="minorHAnsi"/>
          <w:sz w:val="24"/>
          <w:szCs w:val="24"/>
          <w:lang w:val="en-US"/>
        </w:rPr>
        <w:t xml:space="preserve"> cooperation and coordination </w:t>
      </w:r>
      <w:r w:rsidR="00BB7DA9" w:rsidRPr="00C05188">
        <w:rPr>
          <w:rFonts w:asciiTheme="minorHAnsi" w:hAnsiTheme="minorHAnsi" w:cstheme="minorHAnsi"/>
          <w:sz w:val="24"/>
          <w:szCs w:val="24"/>
        </w:rPr>
        <w:t>across sectors such as fisheries, tourism</w:t>
      </w:r>
      <w:r w:rsidR="00B079DC" w:rsidRPr="00C05188">
        <w:rPr>
          <w:rFonts w:asciiTheme="minorHAnsi" w:hAnsiTheme="minorHAnsi" w:cstheme="minorHAnsi"/>
          <w:sz w:val="24"/>
          <w:szCs w:val="24"/>
        </w:rPr>
        <w:t xml:space="preserve">, </w:t>
      </w:r>
      <w:r w:rsidR="00BB7DA9" w:rsidRPr="00C05188">
        <w:rPr>
          <w:rFonts w:asciiTheme="minorHAnsi" w:hAnsiTheme="minorHAnsi" w:cstheme="minorHAnsi"/>
          <w:sz w:val="24"/>
          <w:szCs w:val="24"/>
        </w:rPr>
        <w:t xml:space="preserve">maritime transport </w:t>
      </w:r>
      <w:r w:rsidR="00B079DC" w:rsidRPr="00C05188">
        <w:rPr>
          <w:rFonts w:asciiTheme="minorHAnsi" w:hAnsiTheme="minorHAnsi" w:cstheme="minorHAnsi"/>
          <w:sz w:val="24"/>
          <w:szCs w:val="24"/>
        </w:rPr>
        <w:t xml:space="preserve">and marine power development </w:t>
      </w:r>
      <w:r w:rsidR="00BB7DA9" w:rsidRPr="00C05188">
        <w:rPr>
          <w:rFonts w:asciiTheme="minorHAnsi" w:hAnsiTheme="minorHAnsi" w:cstheme="minorHAnsi"/>
          <w:sz w:val="24"/>
          <w:szCs w:val="24"/>
        </w:rPr>
        <w:t xml:space="preserve">to accommodate and resolve conflicts between the </w:t>
      </w:r>
      <w:r w:rsidR="001570E5" w:rsidRPr="00C05188">
        <w:rPr>
          <w:rFonts w:asciiTheme="minorHAnsi" w:hAnsiTheme="minorHAnsi" w:cstheme="minorHAnsi"/>
          <w:sz w:val="24"/>
          <w:szCs w:val="24"/>
        </w:rPr>
        <w:t>different</w:t>
      </w:r>
      <w:r w:rsidR="00BB7DA9" w:rsidRPr="00C05188">
        <w:rPr>
          <w:rFonts w:asciiTheme="minorHAnsi" w:hAnsiTheme="minorHAnsi" w:cstheme="minorHAnsi"/>
          <w:sz w:val="24"/>
          <w:szCs w:val="24"/>
        </w:rPr>
        <w:t xml:space="preserve"> interests and </w:t>
      </w:r>
      <w:proofErr w:type="gramStart"/>
      <w:r w:rsidR="00BB7DA9" w:rsidRPr="00C05188">
        <w:rPr>
          <w:rFonts w:asciiTheme="minorHAnsi" w:hAnsiTheme="minorHAnsi" w:cstheme="minorHAnsi"/>
          <w:sz w:val="24"/>
          <w:szCs w:val="24"/>
        </w:rPr>
        <w:t>priorities;</w:t>
      </w:r>
      <w:proofErr w:type="gramEnd"/>
    </w:p>
    <w:p w14:paraId="0E834380" w14:textId="4AC2861F" w:rsidR="00B65990" w:rsidRPr="00C05188" w:rsidRDefault="00B65990" w:rsidP="00BB7DA9">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Welcoming and supporting the main conclusion from the </w:t>
      </w:r>
      <w:proofErr w:type="gramStart"/>
      <w:r w:rsidRPr="00C05188">
        <w:rPr>
          <w:rFonts w:asciiTheme="minorHAnsi" w:hAnsiTheme="minorHAnsi" w:cstheme="minorHAnsi"/>
          <w:sz w:val="24"/>
          <w:szCs w:val="24"/>
        </w:rPr>
        <w:t>High Level</w:t>
      </w:r>
      <w:proofErr w:type="gramEnd"/>
      <w:r w:rsidRPr="00C05188">
        <w:rPr>
          <w:rFonts w:asciiTheme="minorHAnsi" w:hAnsiTheme="minorHAnsi" w:cstheme="minorHAnsi"/>
          <w:sz w:val="24"/>
          <w:szCs w:val="24"/>
        </w:rPr>
        <w:t xml:space="preserve"> Panel on a Sustainable Ocean Economy on developing sustainable ocean mangement plans within 2030. </w:t>
      </w:r>
    </w:p>
    <w:p w14:paraId="2AFED807" w14:textId="2A47AE52" w:rsidR="00B4729B" w:rsidRPr="00C05188" w:rsidRDefault="00EC6308" w:rsidP="00B4729B">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Promoting, i</w:t>
      </w:r>
      <w:r w:rsidR="00B4729B" w:rsidRPr="00C05188">
        <w:rPr>
          <w:rFonts w:asciiTheme="minorHAnsi" w:hAnsiTheme="minorHAnsi" w:cstheme="minorHAnsi"/>
          <w:sz w:val="24"/>
          <w:szCs w:val="24"/>
        </w:rPr>
        <w:t>n the context of Covid-19 recovery and beyond, the development of low-carbon and climate- and disaster-resilient coastal cities, tourism, industry, energy and transport infrastructure</w:t>
      </w:r>
      <w:proofErr w:type="gramStart"/>
      <w:r w:rsidR="00B4729B" w:rsidRPr="00C05188">
        <w:rPr>
          <w:rFonts w:asciiTheme="minorHAnsi" w:hAnsiTheme="minorHAnsi" w:cstheme="minorHAnsi"/>
          <w:sz w:val="24"/>
          <w:szCs w:val="24"/>
        </w:rPr>
        <w:t>, ,</w:t>
      </w:r>
      <w:proofErr w:type="gramEnd"/>
      <w:r w:rsidR="00B4729B" w:rsidRPr="00C05188">
        <w:rPr>
          <w:rFonts w:asciiTheme="minorHAnsi" w:hAnsiTheme="minorHAnsi" w:cstheme="minorHAnsi"/>
          <w:sz w:val="24"/>
          <w:szCs w:val="24"/>
        </w:rPr>
        <w:t xml:space="preserve"> including nature-based solutions for resilient coastal cities, engaging the private sector and vulnerable communities;</w:t>
      </w:r>
    </w:p>
    <w:p w14:paraId="552A5943" w14:textId="77777777" w:rsidR="00877C70" w:rsidRDefault="00C3760D" w:rsidP="00877C70">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Promoting </w:t>
      </w:r>
      <w:r w:rsidR="00C23492" w:rsidRPr="00C05188">
        <w:rPr>
          <w:rFonts w:asciiTheme="minorHAnsi" w:hAnsiTheme="minorHAnsi" w:cstheme="minorHAnsi"/>
          <w:sz w:val="24"/>
          <w:szCs w:val="24"/>
        </w:rPr>
        <w:t xml:space="preserve">partnerships and </w:t>
      </w:r>
      <w:r w:rsidRPr="00C05188">
        <w:rPr>
          <w:rFonts w:asciiTheme="minorHAnsi" w:hAnsiTheme="minorHAnsi" w:cstheme="minorHAnsi"/>
          <w:sz w:val="24"/>
          <w:szCs w:val="24"/>
        </w:rPr>
        <w:t xml:space="preserve">collaboration for synergies between initiatives </w:t>
      </w:r>
      <w:r w:rsidR="00AD5EF2" w:rsidRPr="00C05188">
        <w:rPr>
          <w:rFonts w:asciiTheme="minorHAnsi" w:hAnsiTheme="minorHAnsi" w:cstheme="minorHAnsi"/>
          <w:sz w:val="24"/>
          <w:szCs w:val="24"/>
        </w:rPr>
        <w:t xml:space="preserve">on </w:t>
      </w:r>
      <w:r w:rsidR="00643703" w:rsidRPr="00C05188">
        <w:rPr>
          <w:rFonts w:asciiTheme="minorHAnsi" w:hAnsiTheme="minorHAnsi" w:cstheme="minorHAnsi"/>
          <w:sz w:val="24"/>
          <w:szCs w:val="24"/>
        </w:rPr>
        <w:t>climate change adaptation</w:t>
      </w:r>
      <w:r w:rsidR="00A661B2" w:rsidRPr="00C05188">
        <w:rPr>
          <w:rFonts w:asciiTheme="minorHAnsi" w:hAnsiTheme="minorHAnsi" w:cstheme="minorHAnsi"/>
          <w:sz w:val="24"/>
          <w:szCs w:val="24"/>
        </w:rPr>
        <w:t xml:space="preserve"> </w:t>
      </w:r>
      <w:r w:rsidR="00AD5EF2" w:rsidRPr="00C05188">
        <w:rPr>
          <w:rFonts w:asciiTheme="minorHAnsi" w:hAnsiTheme="minorHAnsi" w:cstheme="minorHAnsi"/>
          <w:sz w:val="24"/>
          <w:szCs w:val="24"/>
        </w:rPr>
        <w:t xml:space="preserve">and sustainable growth </w:t>
      </w:r>
      <w:r w:rsidRPr="00C05188">
        <w:rPr>
          <w:rFonts w:asciiTheme="minorHAnsi" w:hAnsiTheme="minorHAnsi" w:cstheme="minorHAnsi"/>
          <w:sz w:val="24"/>
          <w:szCs w:val="24"/>
        </w:rPr>
        <w:t>in the various sectors of the blue economy</w:t>
      </w:r>
      <w:r w:rsidR="00EE11F4" w:rsidRPr="00C05188">
        <w:rPr>
          <w:rFonts w:asciiTheme="minorHAnsi" w:hAnsiTheme="minorHAnsi" w:cstheme="minorHAnsi"/>
          <w:sz w:val="24"/>
          <w:szCs w:val="24"/>
        </w:rPr>
        <w:t>.</w:t>
      </w:r>
    </w:p>
    <w:p w14:paraId="35BABD51" w14:textId="4AF286CE" w:rsidR="008848F9" w:rsidRPr="00C05188" w:rsidRDefault="008848F9" w:rsidP="000B57D5">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u w:val="single"/>
        </w:rPr>
        <w:t>P</w:t>
      </w:r>
      <w:r w:rsidR="0064135B" w:rsidRPr="00C05188">
        <w:rPr>
          <w:rFonts w:asciiTheme="minorHAnsi" w:hAnsiTheme="minorHAnsi" w:cstheme="minorHAnsi"/>
          <w:sz w:val="24"/>
          <w:szCs w:val="24"/>
          <w:u w:val="single"/>
        </w:rPr>
        <w:t>rotection of the ocean, combating marine pollution including plastic pollution</w:t>
      </w:r>
      <w:r w:rsidRPr="00C05188">
        <w:rPr>
          <w:rFonts w:asciiTheme="minorHAnsi" w:hAnsiTheme="minorHAnsi" w:cstheme="minorHAnsi"/>
          <w:sz w:val="24"/>
          <w:szCs w:val="24"/>
        </w:rPr>
        <w:t>:</w:t>
      </w:r>
    </w:p>
    <w:p w14:paraId="481C7294" w14:textId="3F6D3A8B" w:rsidR="002022AB" w:rsidRDefault="0059037B" w:rsidP="00162681">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Enhancing</w:t>
      </w:r>
      <w:r w:rsidR="00C4267E" w:rsidRPr="00C05188">
        <w:rPr>
          <w:rFonts w:asciiTheme="minorHAnsi" w:hAnsiTheme="minorHAnsi" w:cstheme="minorHAnsi"/>
          <w:sz w:val="24"/>
          <w:szCs w:val="24"/>
        </w:rPr>
        <w:t xml:space="preserve"> global action to address plastic pollution,</w:t>
      </w:r>
      <w:r w:rsidR="00B4729B" w:rsidRPr="00C05188">
        <w:rPr>
          <w:rFonts w:asciiTheme="minorHAnsi" w:hAnsiTheme="minorHAnsi" w:cstheme="minorHAnsi"/>
          <w:sz w:val="24"/>
          <w:szCs w:val="24"/>
        </w:rPr>
        <w:t xml:space="preserve"> accelerating progress toward</w:t>
      </w:r>
      <w:r w:rsidR="00C4267E" w:rsidRPr="00C05188">
        <w:rPr>
          <w:rFonts w:asciiTheme="minorHAnsi" w:hAnsiTheme="minorHAnsi" w:cstheme="minorHAnsi"/>
          <w:sz w:val="24"/>
          <w:szCs w:val="24"/>
        </w:rPr>
        <w:t xml:space="preserve"> </w:t>
      </w:r>
      <w:r w:rsidR="002022AB" w:rsidRPr="00C05188">
        <w:rPr>
          <w:rFonts w:asciiTheme="minorHAnsi" w:hAnsiTheme="minorHAnsi" w:cstheme="minorHAnsi"/>
          <w:sz w:val="24"/>
          <w:szCs w:val="24"/>
        </w:rPr>
        <w:t>an international legally binding instrument on plastic pollution to prevent and reduce the environmental impact</w:t>
      </w:r>
      <w:r w:rsidR="00BC3434" w:rsidRPr="00C05188">
        <w:rPr>
          <w:rFonts w:asciiTheme="minorHAnsi" w:hAnsiTheme="minorHAnsi" w:cstheme="minorHAnsi"/>
          <w:sz w:val="24"/>
          <w:szCs w:val="24"/>
        </w:rPr>
        <w:t xml:space="preserve"> of plastic pollution</w:t>
      </w:r>
      <w:r w:rsidR="00162681" w:rsidRPr="00C05188">
        <w:rPr>
          <w:rFonts w:asciiTheme="minorHAnsi" w:hAnsiTheme="minorHAnsi" w:cstheme="minorHAnsi"/>
          <w:sz w:val="24"/>
          <w:szCs w:val="24"/>
        </w:rPr>
        <w:t xml:space="preserve"> in line with </w:t>
      </w:r>
      <w:r w:rsidR="00C165EF">
        <w:rPr>
          <w:rFonts w:asciiTheme="minorHAnsi" w:hAnsiTheme="minorHAnsi" w:cstheme="minorHAnsi"/>
          <w:sz w:val="24"/>
          <w:szCs w:val="24"/>
        </w:rPr>
        <w:t xml:space="preserve">the </w:t>
      </w:r>
      <w:r w:rsidR="00C165EF" w:rsidRPr="00C05188">
        <w:rPr>
          <w:rFonts w:asciiTheme="minorHAnsi" w:hAnsiTheme="minorHAnsi" w:cstheme="minorHAnsi"/>
          <w:sz w:val="24"/>
          <w:szCs w:val="24"/>
        </w:rPr>
        <w:t xml:space="preserve">United Nations Environment Assembly Resolution on </w:t>
      </w:r>
      <w:r w:rsidR="00C165EF">
        <w:rPr>
          <w:rFonts w:asciiTheme="minorHAnsi" w:hAnsiTheme="minorHAnsi" w:cstheme="minorHAnsi"/>
          <w:sz w:val="24"/>
          <w:szCs w:val="24"/>
        </w:rPr>
        <w:t>ending</w:t>
      </w:r>
      <w:r w:rsidR="00C165EF" w:rsidRPr="00C05188">
        <w:rPr>
          <w:rFonts w:asciiTheme="minorHAnsi" w:hAnsiTheme="minorHAnsi" w:cstheme="minorHAnsi"/>
          <w:sz w:val="24"/>
          <w:szCs w:val="24"/>
        </w:rPr>
        <w:t xml:space="preserve"> plastic </w:t>
      </w:r>
      <w:proofErr w:type="gramStart"/>
      <w:r w:rsidR="00C165EF" w:rsidRPr="00C05188">
        <w:rPr>
          <w:rFonts w:asciiTheme="minorHAnsi" w:hAnsiTheme="minorHAnsi" w:cstheme="minorHAnsi"/>
          <w:sz w:val="24"/>
          <w:szCs w:val="24"/>
        </w:rPr>
        <w:t>pollution</w:t>
      </w:r>
      <w:r w:rsidR="002022AB" w:rsidRPr="00C05188">
        <w:rPr>
          <w:rFonts w:asciiTheme="minorHAnsi" w:hAnsiTheme="minorHAnsi" w:cstheme="minorHAnsi"/>
          <w:sz w:val="24"/>
          <w:szCs w:val="24"/>
        </w:rPr>
        <w:t>;</w:t>
      </w:r>
      <w:proofErr w:type="gramEnd"/>
    </w:p>
    <w:p w14:paraId="5A00F186" w14:textId="5B81587A" w:rsidR="00802658" w:rsidRPr="00C05188" w:rsidRDefault="008A619A" w:rsidP="00162681">
      <w:pPr>
        <w:pStyle w:val="ListParagraph"/>
        <w:numPr>
          <w:ilvl w:val="1"/>
          <w:numId w:val="6"/>
        </w:numPr>
        <w:rPr>
          <w:rFonts w:asciiTheme="minorHAnsi" w:hAnsiTheme="minorHAnsi" w:cstheme="minorHAnsi"/>
          <w:sz w:val="24"/>
          <w:szCs w:val="24"/>
        </w:rPr>
      </w:pPr>
      <w:bookmarkStart w:id="2" w:name="_Hlk102993415"/>
      <w:r>
        <w:rPr>
          <w:rFonts w:asciiTheme="minorHAnsi" w:hAnsiTheme="minorHAnsi" w:cstheme="minorHAnsi"/>
          <w:sz w:val="24"/>
          <w:szCs w:val="24"/>
        </w:rPr>
        <w:t xml:space="preserve">Strengthening cooperation on managing, monitoring and resolving environmental pollution in international </w:t>
      </w:r>
      <w:proofErr w:type="gramStart"/>
      <w:r>
        <w:rPr>
          <w:rFonts w:asciiTheme="minorHAnsi" w:hAnsiTheme="minorHAnsi" w:cstheme="minorHAnsi"/>
          <w:sz w:val="24"/>
          <w:szCs w:val="24"/>
        </w:rPr>
        <w:t>waters</w:t>
      </w:r>
      <w:bookmarkEnd w:id="2"/>
      <w:r>
        <w:rPr>
          <w:rFonts w:asciiTheme="minorHAnsi" w:hAnsiTheme="minorHAnsi" w:cstheme="minorHAnsi"/>
          <w:sz w:val="24"/>
          <w:szCs w:val="24"/>
        </w:rPr>
        <w:t>;</w:t>
      </w:r>
      <w:proofErr w:type="gramEnd"/>
    </w:p>
    <w:p w14:paraId="67D29135" w14:textId="00B679BF" w:rsidR="002022AB" w:rsidRPr="00C05188" w:rsidRDefault="002022AB" w:rsidP="00906440">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Achieving sustainable production and consumption, in alignment with Sustainable Development Goal (SDG) </w:t>
      </w:r>
      <w:proofErr w:type="gramStart"/>
      <w:r w:rsidRPr="00C05188">
        <w:rPr>
          <w:rFonts w:asciiTheme="minorHAnsi" w:hAnsiTheme="minorHAnsi" w:cstheme="minorHAnsi"/>
          <w:sz w:val="24"/>
          <w:szCs w:val="24"/>
        </w:rPr>
        <w:t>12;</w:t>
      </w:r>
      <w:proofErr w:type="gramEnd"/>
    </w:p>
    <w:p w14:paraId="7A508623" w14:textId="077926B7" w:rsidR="002022AB" w:rsidRPr="00C05188" w:rsidRDefault="002022AB" w:rsidP="00B23628">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Promoting a circular global economy, in cooperation with the private sector, and addressing the full lifecycle of plastics, encouraging the development, production, and use of feasible and sustainable alternatives to plastics, and </w:t>
      </w:r>
    </w:p>
    <w:p w14:paraId="079C9AEC" w14:textId="5A7BB29D" w:rsidR="002022AB" w:rsidRDefault="00EC6308" w:rsidP="00B23628">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Reducing s</w:t>
      </w:r>
      <w:r w:rsidR="002022AB" w:rsidRPr="00C05188">
        <w:rPr>
          <w:rFonts w:asciiTheme="minorHAnsi" w:hAnsiTheme="minorHAnsi" w:cstheme="minorHAnsi"/>
          <w:sz w:val="24"/>
          <w:szCs w:val="24"/>
        </w:rPr>
        <w:t xml:space="preserve">ignificantly </w:t>
      </w:r>
      <w:r w:rsidR="00B60334" w:rsidRPr="00C05188">
        <w:rPr>
          <w:rFonts w:asciiTheme="minorHAnsi" w:hAnsiTheme="minorHAnsi" w:cstheme="minorHAnsi"/>
          <w:sz w:val="24"/>
          <w:szCs w:val="24"/>
        </w:rPr>
        <w:t xml:space="preserve">plastic </w:t>
      </w:r>
      <w:r w:rsidR="002022AB" w:rsidRPr="00C05188">
        <w:rPr>
          <w:rFonts w:asciiTheme="minorHAnsi" w:hAnsiTheme="minorHAnsi" w:cstheme="minorHAnsi"/>
          <w:sz w:val="24"/>
          <w:szCs w:val="24"/>
        </w:rPr>
        <w:t xml:space="preserve">pollution from land-based activities as well as </w:t>
      </w:r>
      <w:r w:rsidR="00B60334" w:rsidRPr="00C05188">
        <w:rPr>
          <w:rFonts w:asciiTheme="minorHAnsi" w:hAnsiTheme="minorHAnsi" w:cstheme="minorHAnsi"/>
          <w:sz w:val="24"/>
          <w:szCs w:val="24"/>
        </w:rPr>
        <w:t xml:space="preserve">plastic </w:t>
      </w:r>
      <w:r w:rsidR="002022AB" w:rsidRPr="00C05188">
        <w:rPr>
          <w:rFonts w:asciiTheme="minorHAnsi" w:hAnsiTheme="minorHAnsi" w:cstheme="minorHAnsi"/>
          <w:sz w:val="24"/>
          <w:szCs w:val="24"/>
        </w:rPr>
        <w:t xml:space="preserve">pollution from ships and discarded fishing </w:t>
      </w:r>
      <w:proofErr w:type="gramStart"/>
      <w:r w:rsidR="002022AB" w:rsidRPr="00C05188">
        <w:rPr>
          <w:rFonts w:asciiTheme="minorHAnsi" w:hAnsiTheme="minorHAnsi" w:cstheme="minorHAnsi"/>
          <w:sz w:val="24"/>
          <w:szCs w:val="24"/>
        </w:rPr>
        <w:t>gear;</w:t>
      </w:r>
      <w:proofErr w:type="gramEnd"/>
    </w:p>
    <w:p w14:paraId="4DDBB7CF" w14:textId="6753D686" w:rsidR="004016DA" w:rsidRDefault="00083F6B" w:rsidP="00B23628">
      <w:pPr>
        <w:pStyle w:val="ListParagraph"/>
        <w:numPr>
          <w:ilvl w:val="1"/>
          <w:numId w:val="6"/>
        </w:numPr>
        <w:rPr>
          <w:rFonts w:asciiTheme="minorHAnsi" w:hAnsiTheme="minorHAnsi" w:cstheme="minorHAnsi"/>
          <w:sz w:val="24"/>
          <w:szCs w:val="24"/>
        </w:rPr>
      </w:pPr>
      <w:r>
        <w:rPr>
          <w:rFonts w:asciiTheme="minorHAnsi" w:hAnsiTheme="minorHAnsi" w:cstheme="minorHAnsi"/>
          <w:sz w:val="24"/>
          <w:szCs w:val="24"/>
        </w:rPr>
        <w:t>S</w:t>
      </w:r>
      <w:r w:rsidRPr="00083F6B">
        <w:rPr>
          <w:rFonts w:asciiTheme="minorHAnsi" w:hAnsiTheme="minorHAnsi" w:cstheme="minorHAnsi"/>
          <w:sz w:val="24"/>
          <w:szCs w:val="24"/>
        </w:rPr>
        <w:t xml:space="preserve">trengthening </w:t>
      </w:r>
      <w:r>
        <w:rPr>
          <w:rFonts w:asciiTheme="minorHAnsi" w:hAnsiTheme="minorHAnsi" w:cstheme="minorHAnsi"/>
          <w:sz w:val="24"/>
          <w:szCs w:val="24"/>
        </w:rPr>
        <w:t>core capacities</w:t>
      </w:r>
      <w:r w:rsidRPr="00083F6B">
        <w:rPr>
          <w:rFonts w:asciiTheme="minorHAnsi" w:hAnsiTheme="minorHAnsi" w:cstheme="minorHAnsi"/>
          <w:sz w:val="24"/>
          <w:szCs w:val="24"/>
        </w:rPr>
        <w:t xml:space="preserve"> for </w:t>
      </w:r>
      <w:r>
        <w:rPr>
          <w:rFonts w:asciiTheme="minorHAnsi" w:hAnsiTheme="minorHAnsi" w:cstheme="minorHAnsi"/>
          <w:sz w:val="24"/>
          <w:szCs w:val="24"/>
        </w:rPr>
        <w:t>surveying</w:t>
      </w:r>
      <w:r w:rsidRPr="00083F6B">
        <w:rPr>
          <w:rFonts w:asciiTheme="minorHAnsi" w:hAnsiTheme="minorHAnsi" w:cstheme="minorHAnsi"/>
          <w:sz w:val="24"/>
          <w:szCs w:val="24"/>
        </w:rPr>
        <w:t xml:space="preserve"> ocean resources and environment and</w:t>
      </w:r>
      <w:r>
        <w:rPr>
          <w:rFonts w:asciiTheme="minorHAnsi" w:hAnsiTheme="minorHAnsi" w:cstheme="minorHAnsi"/>
          <w:sz w:val="24"/>
          <w:szCs w:val="24"/>
        </w:rPr>
        <w:t xml:space="preserve"> for</w:t>
      </w:r>
      <w:r w:rsidRPr="00083F6B">
        <w:rPr>
          <w:rFonts w:asciiTheme="minorHAnsi" w:hAnsiTheme="minorHAnsi" w:cstheme="minorHAnsi"/>
          <w:sz w:val="24"/>
          <w:szCs w:val="24"/>
        </w:rPr>
        <w:t xml:space="preserve"> protection of biodiversity, ecosystems and marine coral </w:t>
      </w:r>
      <w:proofErr w:type="gramStart"/>
      <w:r w:rsidRPr="00083F6B">
        <w:rPr>
          <w:rFonts w:asciiTheme="minorHAnsi" w:hAnsiTheme="minorHAnsi" w:cstheme="minorHAnsi"/>
          <w:sz w:val="24"/>
          <w:szCs w:val="24"/>
        </w:rPr>
        <w:t>reefs</w:t>
      </w:r>
      <w:r w:rsidR="00CA1737">
        <w:rPr>
          <w:rFonts w:asciiTheme="minorHAnsi" w:hAnsiTheme="minorHAnsi" w:cstheme="minorHAnsi"/>
          <w:sz w:val="24"/>
          <w:szCs w:val="24"/>
        </w:rPr>
        <w:t>;</w:t>
      </w:r>
      <w:proofErr w:type="gramEnd"/>
    </w:p>
    <w:p w14:paraId="58B26B1A" w14:textId="54AF43AB" w:rsidR="00B463E9" w:rsidRDefault="001D1869" w:rsidP="00B23628">
      <w:pPr>
        <w:pStyle w:val="ListParagraph"/>
        <w:numPr>
          <w:ilvl w:val="1"/>
          <w:numId w:val="6"/>
        </w:numPr>
        <w:rPr>
          <w:rFonts w:asciiTheme="minorHAnsi" w:hAnsiTheme="minorHAnsi" w:cstheme="minorHAnsi"/>
          <w:sz w:val="24"/>
          <w:szCs w:val="24"/>
        </w:rPr>
      </w:pPr>
      <w:bookmarkStart w:id="3" w:name="_Hlk102948533"/>
      <w:r w:rsidRPr="005D05B0">
        <w:rPr>
          <w:rFonts w:asciiTheme="minorHAnsi" w:hAnsiTheme="minorHAnsi" w:cstheme="minorHAnsi"/>
          <w:sz w:val="24"/>
          <w:szCs w:val="24"/>
        </w:rPr>
        <w:t xml:space="preserve">Affirming </w:t>
      </w:r>
      <w:r w:rsidR="00D97D94" w:rsidRPr="005D05B0">
        <w:rPr>
          <w:rFonts w:asciiTheme="minorHAnsi" w:hAnsiTheme="minorHAnsi" w:cstheme="minorHAnsi"/>
          <w:sz w:val="24"/>
          <w:szCs w:val="24"/>
        </w:rPr>
        <w:t>that protection of the ocean and combatting mari</w:t>
      </w:r>
      <w:r w:rsidR="00145685" w:rsidRPr="005D05B0">
        <w:rPr>
          <w:rFonts w:asciiTheme="minorHAnsi" w:hAnsiTheme="minorHAnsi" w:cstheme="minorHAnsi"/>
          <w:sz w:val="24"/>
          <w:szCs w:val="24"/>
        </w:rPr>
        <w:t xml:space="preserve">ne pollution </w:t>
      </w:r>
      <w:r w:rsidR="00085ED3" w:rsidRPr="005D05B0">
        <w:rPr>
          <w:rFonts w:asciiTheme="minorHAnsi" w:hAnsiTheme="minorHAnsi" w:cstheme="minorHAnsi"/>
          <w:sz w:val="24"/>
          <w:szCs w:val="24"/>
        </w:rPr>
        <w:t xml:space="preserve">should be carried out on the basis of </w:t>
      </w:r>
      <w:r w:rsidR="00423116" w:rsidRPr="005D05B0">
        <w:rPr>
          <w:rFonts w:asciiTheme="minorHAnsi" w:hAnsiTheme="minorHAnsi" w:cstheme="minorHAnsi"/>
          <w:sz w:val="24"/>
          <w:szCs w:val="24"/>
        </w:rPr>
        <w:t xml:space="preserve">the principles of the Rio Declaration on Environment and </w:t>
      </w:r>
      <w:proofErr w:type="gramStart"/>
      <w:r w:rsidR="00950D43" w:rsidRPr="005D05B0">
        <w:rPr>
          <w:rFonts w:asciiTheme="minorHAnsi" w:hAnsiTheme="minorHAnsi" w:cstheme="minorHAnsi"/>
          <w:sz w:val="24"/>
          <w:szCs w:val="24"/>
        </w:rPr>
        <w:t>Development</w:t>
      </w:r>
      <w:r w:rsidR="00423116" w:rsidRPr="005D05B0">
        <w:rPr>
          <w:rFonts w:asciiTheme="minorHAnsi" w:hAnsiTheme="minorHAnsi" w:cstheme="minorHAnsi"/>
          <w:sz w:val="24"/>
          <w:szCs w:val="24"/>
        </w:rPr>
        <w:t>;</w:t>
      </w:r>
      <w:proofErr w:type="gramEnd"/>
    </w:p>
    <w:p w14:paraId="62C3D946" w14:textId="19245C72" w:rsidR="00877C70" w:rsidRPr="005D05B0" w:rsidRDefault="00877C70" w:rsidP="00B23628">
      <w:pPr>
        <w:pStyle w:val="ListParagraph"/>
        <w:numPr>
          <w:ilvl w:val="1"/>
          <w:numId w:val="6"/>
        </w:numPr>
        <w:rPr>
          <w:rFonts w:asciiTheme="minorHAnsi" w:hAnsiTheme="minorHAnsi" w:cstheme="minorHAnsi"/>
          <w:sz w:val="24"/>
          <w:szCs w:val="24"/>
        </w:rPr>
      </w:pPr>
      <w:r>
        <w:rPr>
          <w:rFonts w:asciiTheme="minorHAnsi" w:hAnsiTheme="minorHAnsi" w:cstheme="minorHAnsi"/>
          <w:sz w:val="24"/>
          <w:szCs w:val="24"/>
        </w:rPr>
        <w:t xml:space="preserve">Welcoming the Bangkok Declaration on Combatting Marine Debris in the ASEAN </w:t>
      </w:r>
      <w:proofErr w:type="gramStart"/>
      <w:r>
        <w:rPr>
          <w:rFonts w:asciiTheme="minorHAnsi" w:hAnsiTheme="minorHAnsi" w:cstheme="minorHAnsi"/>
          <w:sz w:val="24"/>
          <w:szCs w:val="24"/>
        </w:rPr>
        <w:t>Region;</w:t>
      </w:r>
      <w:proofErr w:type="gramEnd"/>
    </w:p>
    <w:bookmarkEnd w:id="3"/>
    <w:p w14:paraId="63570364" w14:textId="0DB3DAE2" w:rsidR="0068171F" w:rsidRPr="00C05188" w:rsidRDefault="00B60334" w:rsidP="00AA23BB">
      <w:pPr>
        <w:pStyle w:val="ListParagraph"/>
        <w:numPr>
          <w:ilvl w:val="1"/>
          <w:numId w:val="6"/>
        </w:numPr>
        <w:rPr>
          <w:rFonts w:asciiTheme="minorHAnsi" w:hAnsiTheme="minorHAnsi" w:cstheme="minorHAnsi"/>
          <w:sz w:val="24"/>
          <w:szCs w:val="24"/>
        </w:rPr>
      </w:pPr>
      <w:r w:rsidRPr="005D05B0">
        <w:rPr>
          <w:rFonts w:asciiTheme="minorHAnsi" w:hAnsiTheme="minorHAnsi" w:cstheme="minorHAnsi"/>
          <w:sz w:val="24"/>
          <w:szCs w:val="24"/>
        </w:rPr>
        <w:t>Calling on all Members</w:t>
      </w:r>
      <w:r w:rsidRPr="00C05188">
        <w:rPr>
          <w:rFonts w:asciiTheme="minorHAnsi" w:hAnsiTheme="minorHAnsi" w:cstheme="minorHAnsi"/>
          <w:sz w:val="24"/>
          <w:szCs w:val="24"/>
        </w:rPr>
        <w:t xml:space="preserve"> States of the United Nations to support </w:t>
      </w:r>
      <w:r w:rsidR="00162681" w:rsidRPr="00C05188">
        <w:rPr>
          <w:rFonts w:asciiTheme="minorHAnsi" w:hAnsiTheme="minorHAnsi" w:cstheme="minorHAnsi"/>
          <w:sz w:val="24"/>
          <w:szCs w:val="24"/>
        </w:rPr>
        <w:t xml:space="preserve">the implementation of </w:t>
      </w:r>
      <w:r w:rsidR="00C165EF">
        <w:rPr>
          <w:rFonts w:asciiTheme="minorHAnsi" w:hAnsiTheme="minorHAnsi" w:cstheme="minorHAnsi"/>
          <w:sz w:val="24"/>
          <w:szCs w:val="24"/>
        </w:rPr>
        <w:t xml:space="preserve">the </w:t>
      </w:r>
      <w:r w:rsidR="00162681" w:rsidRPr="00C05188">
        <w:rPr>
          <w:rFonts w:asciiTheme="minorHAnsi" w:hAnsiTheme="minorHAnsi" w:cstheme="minorHAnsi"/>
          <w:sz w:val="24"/>
          <w:szCs w:val="24"/>
        </w:rPr>
        <w:t xml:space="preserve">United Nations Environment Assembly Resolution on </w:t>
      </w:r>
      <w:r w:rsidR="00C165EF">
        <w:rPr>
          <w:rFonts w:asciiTheme="minorHAnsi" w:hAnsiTheme="minorHAnsi" w:cstheme="minorHAnsi"/>
          <w:sz w:val="24"/>
          <w:szCs w:val="24"/>
        </w:rPr>
        <w:t>ending</w:t>
      </w:r>
      <w:r w:rsidRPr="00C05188">
        <w:rPr>
          <w:rFonts w:asciiTheme="minorHAnsi" w:hAnsiTheme="minorHAnsi" w:cstheme="minorHAnsi"/>
          <w:sz w:val="24"/>
          <w:szCs w:val="24"/>
        </w:rPr>
        <w:t xml:space="preserve"> plastic pollution</w:t>
      </w:r>
      <w:r w:rsidR="0068171F" w:rsidRPr="00C05188">
        <w:rPr>
          <w:rFonts w:asciiTheme="minorHAnsi" w:hAnsiTheme="minorHAnsi" w:cstheme="minorHAnsi"/>
          <w:sz w:val="24"/>
          <w:szCs w:val="24"/>
        </w:rPr>
        <w:t xml:space="preserve">. </w:t>
      </w:r>
    </w:p>
    <w:p w14:paraId="780B036C" w14:textId="5D4E1951" w:rsidR="008848F9" w:rsidRPr="00C05188" w:rsidRDefault="0068171F" w:rsidP="000B57D5">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u w:val="single"/>
        </w:rPr>
        <w:lastRenderedPageBreak/>
        <w:t>E</w:t>
      </w:r>
      <w:r w:rsidR="0064135B" w:rsidRPr="00C05188">
        <w:rPr>
          <w:rFonts w:asciiTheme="minorHAnsi" w:hAnsiTheme="minorHAnsi" w:cstheme="minorHAnsi"/>
          <w:sz w:val="24"/>
          <w:szCs w:val="24"/>
          <w:u w:val="single"/>
        </w:rPr>
        <w:t>nsuring gender equity, and enhancing the resilience of vulnerable communities</w:t>
      </w:r>
      <w:r w:rsidR="008848F9" w:rsidRPr="00C05188">
        <w:rPr>
          <w:rFonts w:asciiTheme="minorHAnsi" w:hAnsiTheme="minorHAnsi" w:cstheme="minorHAnsi"/>
          <w:sz w:val="24"/>
          <w:szCs w:val="24"/>
        </w:rPr>
        <w:t>:</w:t>
      </w:r>
    </w:p>
    <w:p w14:paraId="06D18774" w14:textId="72E88510" w:rsidR="00411905" w:rsidRPr="00C05188" w:rsidRDefault="00306D05" w:rsidP="003934DA">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Promoting</w:t>
      </w:r>
      <w:r w:rsidR="00B4729B" w:rsidRPr="00C05188">
        <w:rPr>
          <w:rFonts w:asciiTheme="minorHAnsi" w:hAnsiTheme="minorHAnsi" w:cstheme="minorHAnsi"/>
          <w:sz w:val="24"/>
          <w:szCs w:val="24"/>
        </w:rPr>
        <w:t xml:space="preserve"> gender equality and strengthening</w:t>
      </w:r>
      <w:r w:rsidRPr="00C05188">
        <w:rPr>
          <w:rFonts w:asciiTheme="minorHAnsi" w:hAnsiTheme="minorHAnsi" w:cstheme="minorHAnsi"/>
          <w:sz w:val="24"/>
          <w:szCs w:val="24"/>
        </w:rPr>
        <w:t xml:space="preserve"> the role of women in the blue economy, disaster r</w:t>
      </w:r>
      <w:r w:rsidR="00B4729B" w:rsidRPr="00C05188">
        <w:rPr>
          <w:rFonts w:asciiTheme="minorHAnsi" w:hAnsiTheme="minorHAnsi" w:cstheme="minorHAnsi"/>
          <w:sz w:val="24"/>
          <w:szCs w:val="24"/>
        </w:rPr>
        <w:t>i</w:t>
      </w:r>
      <w:r w:rsidRPr="00C05188">
        <w:rPr>
          <w:rFonts w:asciiTheme="minorHAnsi" w:hAnsiTheme="minorHAnsi" w:cstheme="minorHAnsi"/>
          <w:sz w:val="24"/>
          <w:szCs w:val="24"/>
        </w:rPr>
        <w:t>sk management and climate change adaptation</w:t>
      </w:r>
      <w:r w:rsidR="00411905" w:rsidRPr="00C05188">
        <w:rPr>
          <w:rFonts w:asciiTheme="minorHAnsi" w:hAnsiTheme="minorHAnsi" w:cstheme="minorHAnsi"/>
          <w:sz w:val="24"/>
          <w:szCs w:val="24"/>
        </w:rPr>
        <w:t xml:space="preserve">, including opportunities for women in marine-related activities to realize their economic and social potential and to enable them to protect natural resources while increasing opportunities for </w:t>
      </w:r>
      <w:r w:rsidR="00636579" w:rsidRPr="00636579">
        <w:rPr>
          <w:rFonts w:asciiTheme="minorHAnsi" w:hAnsiTheme="minorHAnsi" w:cstheme="minorHAnsi"/>
          <w:sz w:val="24"/>
          <w:szCs w:val="24"/>
        </w:rPr>
        <w:t xml:space="preserve">quality education and </w:t>
      </w:r>
      <w:r w:rsidR="00411905" w:rsidRPr="00C05188">
        <w:rPr>
          <w:rFonts w:asciiTheme="minorHAnsi" w:hAnsiTheme="minorHAnsi" w:cstheme="minorHAnsi"/>
          <w:sz w:val="24"/>
          <w:szCs w:val="24"/>
        </w:rPr>
        <w:t xml:space="preserve">decent </w:t>
      </w:r>
      <w:proofErr w:type="gramStart"/>
      <w:r w:rsidR="00411905" w:rsidRPr="00C05188">
        <w:rPr>
          <w:rFonts w:asciiTheme="minorHAnsi" w:hAnsiTheme="minorHAnsi" w:cstheme="minorHAnsi"/>
          <w:sz w:val="24"/>
          <w:szCs w:val="24"/>
        </w:rPr>
        <w:t>work;</w:t>
      </w:r>
      <w:proofErr w:type="gramEnd"/>
    </w:p>
    <w:p w14:paraId="244C21D5" w14:textId="77777777" w:rsidR="00411905" w:rsidRPr="00C05188" w:rsidRDefault="00411905" w:rsidP="00411905">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Safeguarding the respect and protection of the human rights, gender equality, community and participation of Indigenous People through their free, prior and informed </w:t>
      </w:r>
      <w:proofErr w:type="gramStart"/>
      <w:r w:rsidRPr="00C05188">
        <w:rPr>
          <w:rFonts w:asciiTheme="minorHAnsi" w:hAnsiTheme="minorHAnsi" w:cstheme="minorHAnsi"/>
          <w:sz w:val="24"/>
          <w:szCs w:val="24"/>
        </w:rPr>
        <w:t>consent;</w:t>
      </w:r>
      <w:proofErr w:type="gramEnd"/>
    </w:p>
    <w:p w14:paraId="1A1A0508" w14:textId="77777777" w:rsidR="00CE5D35" w:rsidRPr="00C05188" w:rsidRDefault="00CE5D35" w:rsidP="00CE5D35">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Strengthening education and awareness raising on ocean economy and climate change </w:t>
      </w:r>
      <w:proofErr w:type="gramStart"/>
      <w:r w:rsidRPr="00C05188">
        <w:rPr>
          <w:rFonts w:asciiTheme="minorHAnsi" w:hAnsiTheme="minorHAnsi" w:cstheme="minorHAnsi"/>
          <w:sz w:val="24"/>
          <w:szCs w:val="24"/>
        </w:rPr>
        <w:t>adaptation;</w:t>
      </w:r>
      <w:proofErr w:type="gramEnd"/>
    </w:p>
    <w:p w14:paraId="6D8226BF" w14:textId="1B337FA2" w:rsidR="00F37F81" w:rsidRPr="00C05188" w:rsidRDefault="00281C0F" w:rsidP="005F1C68">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Promoting inclusion of sustainable ocean economy and climate change</w:t>
      </w:r>
      <w:r w:rsidRPr="00C05188">
        <w:rPr>
          <w:rFonts w:asciiTheme="minorHAnsi" w:hAnsiTheme="minorHAnsi" w:cstheme="minorHAnsi"/>
          <w:b/>
          <w:sz w:val="24"/>
          <w:szCs w:val="24"/>
        </w:rPr>
        <w:t xml:space="preserve"> </w:t>
      </w:r>
      <w:r w:rsidRPr="00C05188">
        <w:rPr>
          <w:rFonts w:asciiTheme="minorHAnsi" w:hAnsiTheme="minorHAnsi" w:cstheme="minorHAnsi"/>
          <w:sz w:val="24"/>
          <w:szCs w:val="24"/>
        </w:rPr>
        <w:t>resilience in global and regional forums, governance and cooperation mechanisms</w:t>
      </w:r>
      <w:r w:rsidR="005F1C68">
        <w:rPr>
          <w:rFonts w:asciiTheme="minorHAnsi" w:hAnsiTheme="minorHAnsi" w:cstheme="minorHAnsi"/>
          <w:sz w:val="24"/>
          <w:szCs w:val="24"/>
        </w:rPr>
        <w:t>.</w:t>
      </w:r>
    </w:p>
    <w:p w14:paraId="351561C0" w14:textId="77777777" w:rsidR="0064135B" w:rsidRPr="00C05188" w:rsidRDefault="008848F9" w:rsidP="000B57D5">
      <w:pPr>
        <w:pStyle w:val="ListParagraph"/>
        <w:numPr>
          <w:ilvl w:val="0"/>
          <w:numId w:val="6"/>
        </w:numPr>
        <w:rPr>
          <w:rFonts w:asciiTheme="minorHAnsi" w:hAnsiTheme="minorHAnsi" w:cstheme="minorHAnsi"/>
          <w:sz w:val="24"/>
          <w:szCs w:val="24"/>
          <w:u w:val="single"/>
        </w:rPr>
      </w:pPr>
      <w:r w:rsidRPr="00C05188">
        <w:rPr>
          <w:rFonts w:asciiTheme="minorHAnsi" w:hAnsiTheme="minorHAnsi" w:cstheme="minorHAnsi"/>
          <w:sz w:val="24"/>
          <w:szCs w:val="24"/>
          <w:u w:val="single"/>
        </w:rPr>
        <w:t>A</w:t>
      </w:r>
      <w:r w:rsidR="0064135B" w:rsidRPr="00C05188">
        <w:rPr>
          <w:rFonts w:asciiTheme="minorHAnsi" w:hAnsiTheme="minorHAnsi" w:cstheme="minorHAnsi"/>
          <w:sz w:val="24"/>
          <w:szCs w:val="24"/>
          <w:u w:val="single"/>
        </w:rPr>
        <w:t>ccess to effective, equitable, adequately finance for climate change mitigation and adaptation in support of a sustainable and resilient blue economy</w:t>
      </w:r>
      <w:r w:rsidRPr="00C05188">
        <w:rPr>
          <w:rFonts w:asciiTheme="minorHAnsi" w:hAnsiTheme="minorHAnsi" w:cstheme="minorHAnsi"/>
          <w:sz w:val="24"/>
          <w:szCs w:val="24"/>
          <w:u w:val="single"/>
        </w:rPr>
        <w:t>:</w:t>
      </w:r>
    </w:p>
    <w:p w14:paraId="1053E00A" w14:textId="588E4A94" w:rsidR="00EB7B6B" w:rsidRPr="00C05188" w:rsidRDefault="006C4C3F" w:rsidP="00AA23BB">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Promoting innovative and sustainable financing mechanisms </w:t>
      </w:r>
      <w:r w:rsidR="00345856" w:rsidRPr="00C05188">
        <w:rPr>
          <w:rFonts w:asciiTheme="minorHAnsi" w:hAnsiTheme="minorHAnsi" w:cstheme="minorHAnsi"/>
          <w:sz w:val="24"/>
          <w:szCs w:val="24"/>
        </w:rPr>
        <w:t xml:space="preserve">that will provide long-term, reliable and catalytic funding </w:t>
      </w:r>
      <w:r w:rsidRPr="00C05188">
        <w:rPr>
          <w:rFonts w:asciiTheme="minorHAnsi" w:hAnsiTheme="minorHAnsi" w:cstheme="minorHAnsi"/>
          <w:sz w:val="24"/>
          <w:szCs w:val="24"/>
        </w:rPr>
        <w:t>for s</w:t>
      </w:r>
      <w:r w:rsidR="005B67CE" w:rsidRPr="00C05188">
        <w:rPr>
          <w:rFonts w:asciiTheme="minorHAnsi" w:hAnsiTheme="minorHAnsi" w:cstheme="minorHAnsi"/>
          <w:sz w:val="24"/>
          <w:szCs w:val="24"/>
        </w:rPr>
        <w:t xml:space="preserve">caling up financial flows for </w:t>
      </w:r>
      <w:r w:rsidR="00900A76" w:rsidRPr="00C05188">
        <w:rPr>
          <w:rFonts w:asciiTheme="minorHAnsi" w:hAnsiTheme="minorHAnsi" w:cstheme="minorHAnsi"/>
          <w:sz w:val="24"/>
          <w:szCs w:val="24"/>
        </w:rPr>
        <w:t xml:space="preserve">a </w:t>
      </w:r>
      <w:r w:rsidR="00E715D8" w:rsidRPr="00C05188">
        <w:rPr>
          <w:rFonts w:asciiTheme="minorHAnsi" w:hAnsiTheme="minorHAnsi" w:cstheme="minorHAnsi"/>
          <w:sz w:val="24"/>
          <w:szCs w:val="24"/>
        </w:rPr>
        <w:t>low-emission, climate-</w:t>
      </w:r>
      <w:proofErr w:type="gramStart"/>
      <w:r w:rsidR="00E715D8" w:rsidRPr="00C05188">
        <w:rPr>
          <w:rFonts w:asciiTheme="minorHAnsi" w:hAnsiTheme="minorHAnsi" w:cstheme="minorHAnsi"/>
          <w:sz w:val="24"/>
          <w:szCs w:val="24"/>
        </w:rPr>
        <w:t>resilient,  and</w:t>
      </w:r>
      <w:proofErr w:type="gramEnd"/>
      <w:r w:rsidR="007B535B" w:rsidRPr="00C05188">
        <w:rPr>
          <w:rFonts w:asciiTheme="minorHAnsi" w:hAnsiTheme="minorHAnsi" w:cstheme="minorHAnsi"/>
          <w:sz w:val="24"/>
          <w:szCs w:val="24"/>
        </w:rPr>
        <w:t xml:space="preserve"> </w:t>
      </w:r>
      <w:r w:rsidR="00900A76" w:rsidRPr="00C05188">
        <w:rPr>
          <w:rFonts w:asciiTheme="minorHAnsi" w:hAnsiTheme="minorHAnsi" w:cstheme="minorHAnsi"/>
          <w:sz w:val="24"/>
          <w:szCs w:val="24"/>
        </w:rPr>
        <w:t xml:space="preserve">sustainable </w:t>
      </w:r>
      <w:r w:rsidR="002F4DE4" w:rsidRPr="00C05188">
        <w:rPr>
          <w:rFonts w:asciiTheme="minorHAnsi" w:hAnsiTheme="minorHAnsi" w:cstheme="minorHAnsi"/>
          <w:sz w:val="24"/>
          <w:szCs w:val="24"/>
        </w:rPr>
        <w:t>blue economy</w:t>
      </w:r>
      <w:r w:rsidR="00EB7B6B" w:rsidRPr="00C05188">
        <w:rPr>
          <w:rFonts w:asciiTheme="minorHAnsi" w:hAnsiTheme="minorHAnsi" w:cstheme="minorHAnsi"/>
          <w:sz w:val="24"/>
          <w:szCs w:val="24"/>
        </w:rPr>
        <w:t>;</w:t>
      </w:r>
      <w:r w:rsidR="005B67CE" w:rsidRPr="00C05188">
        <w:rPr>
          <w:rFonts w:asciiTheme="minorHAnsi" w:hAnsiTheme="minorHAnsi" w:cstheme="minorHAnsi"/>
          <w:sz w:val="24"/>
          <w:szCs w:val="24"/>
        </w:rPr>
        <w:t xml:space="preserve"> </w:t>
      </w:r>
    </w:p>
    <w:p w14:paraId="42260C21" w14:textId="5840998B" w:rsidR="00411905" w:rsidRPr="00C05188" w:rsidRDefault="00411905" w:rsidP="00411905">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 xml:space="preserve">Incorporating </w:t>
      </w:r>
      <w:r w:rsidR="00E715D8" w:rsidRPr="00C05188">
        <w:rPr>
          <w:rFonts w:asciiTheme="minorHAnsi" w:hAnsiTheme="minorHAnsi" w:cstheme="minorHAnsi"/>
          <w:sz w:val="24"/>
          <w:szCs w:val="24"/>
        </w:rPr>
        <w:t xml:space="preserve">finance for climate change mitigation and adaptation and </w:t>
      </w:r>
      <w:r w:rsidRPr="00C05188">
        <w:rPr>
          <w:rFonts w:asciiTheme="minorHAnsi" w:hAnsiTheme="minorHAnsi" w:cstheme="minorHAnsi"/>
          <w:sz w:val="24"/>
          <w:szCs w:val="24"/>
        </w:rPr>
        <w:t xml:space="preserve">the ocean economy in Covid-19 economic stimulus and recovery policies and </w:t>
      </w:r>
      <w:proofErr w:type="gramStart"/>
      <w:r w:rsidRPr="00C05188">
        <w:rPr>
          <w:rFonts w:asciiTheme="minorHAnsi" w:hAnsiTheme="minorHAnsi" w:cstheme="minorHAnsi"/>
          <w:sz w:val="24"/>
          <w:szCs w:val="24"/>
        </w:rPr>
        <w:t>plans;</w:t>
      </w:r>
      <w:proofErr w:type="gramEnd"/>
    </w:p>
    <w:p w14:paraId="69D84167" w14:textId="5EF7D287" w:rsidR="00F02FBA" w:rsidRPr="005D05B0" w:rsidRDefault="00411905" w:rsidP="005F1C68">
      <w:pPr>
        <w:pStyle w:val="ListParagraph"/>
        <w:numPr>
          <w:ilvl w:val="1"/>
          <w:numId w:val="6"/>
        </w:numPr>
        <w:rPr>
          <w:rFonts w:asciiTheme="minorHAnsi" w:hAnsiTheme="minorHAnsi" w:cstheme="minorHAnsi"/>
          <w:sz w:val="24"/>
          <w:szCs w:val="24"/>
        </w:rPr>
      </w:pPr>
      <w:r w:rsidRPr="00C05188">
        <w:rPr>
          <w:rFonts w:asciiTheme="minorHAnsi" w:hAnsiTheme="minorHAnsi" w:cstheme="minorHAnsi"/>
          <w:sz w:val="24"/>
          <w:szCs w:val="24"/>
        </w:rPr>
        <w:t>Strengthening the roles and engagement of the private sector in achieving SDGs 13 &amp; 14</w:t>
      </w:r>
      <w:r w:rsidR="005F1C68">
        <w:rPr>
          <w:rFonts w:asciiTheme="minorHAnsi" w:hAnsiTheme="minorHAnsi" w:cstheme="minorHAnsi"/>
          <w:sz w:val="24"/>
          <w:szCs w:val="24"/>
        </w:rPr>
        <w:t>.</w:t>
      </w:r>
    </w:p>
    <w:p w14:paraId="2851EBF4" w14:textId="426D31AB" w:rsidR="00F26F07" w:rsidRPr="00C05188" w:rsidRDefault="0047450F" w:rsidP="00F02FBA">
      <w:pPr>
        <w:pStyle w:val="ListParagraph"/>
        <w:numPr>
          <w:ilvl w:val="0"/>
          <w:numId w:val="6"/>
        </w:numPr>
        <w:rPr>
          <w:rFonts w:asciiTheme="minorHAnsi" w:hAnsiTheme="minorHAnsi" w:cstheme="minorHAnsi"/>
          <w:sz w:val="24"/>
          <w:szCs w:val="24"/>
        </w:rPr>
      </w:pPr>
      <w:r w:rsidRPr="00C05188">
        <w:rPr>
          <w:rFonts w:asciiTheme="minorHAnsi" w:hAnsiTheme="minorHAnsi" w:cstheme="minorHAnsi"/>
          <w:sz w:val="24"/>
          <w:szCs w:val="24"/>
        </w:rPr>
        <w:t>A</w:t>
      </w:r>
      <w:r w:rsidR="00837F7E" w:rsidRPr="00C05188">
        <w:rPr>
          <w:rFonts w:asciiTheme="minorHAnsi" w:hAnsiTheme="minorHAnsi" w:cstheme="minorHAnsi"/>
          <w:sz w:val="24"/>
          <w:szCs w:val="24"/>
        </w:rPr>
        <w:t xml:space="preserve"> sustainable blue economy depends on leveraging the full economic potential of our oceans in an integrated </w:t>
      </w:r>
      <w:r w:rsidR="00BB311E" w:rsidRPr="00C05188">
        <w:rPr>
          <w:rFonts w:asciiTheme="minorHAnsi" w:hAnsiTheme="minorHAnsi" w:cstheme="minorHAnsi"/>
          <w:sz w:val="24"/>
          <w:szCs w:val="24"/>
        </w:rPr>
        <w:t>manner</w:t>
      </w:r>
      <w:r w:rsidR="00837F7E" w:rsidRPr="00C05188">
        <w:rPr>
          <w:rFonts w:asciiTheme="minorHAnsi" w:hAnsiTheme="minorHAnsi" w:cstheme="minorHAnsi"/>
          <w:sz w:val="24"/>
          <w:szCs w:val="24"/>
        </w:rPr>
        <w:t xml:space="preserve">, while protecting and conserving ocean resources for future generations. </w:t>
      </w:r>
      <w:r w:rsidR="00F02FBA" w:rsidRPr="00C05188">
        <w:rPr>
          <w:rFonts w:asciiTheme="minorHAnsi" w:hAnsiTheme="minorHAnsi" w:cstheme="minorHAnsi"/>
          <w:sz w:val="24"/>
          <w:szCs w:val="24"/>
        </w:rPr>
        <w:t>C</w:t>
      </w:r>
      <w:r w:rsidR="002B0A81" w:rsidRPr="00C05188">
        <w:rPr>
          <w:rFonts w:asciiTheme="minorHAnsi" w:hAnsiTheme="minorHAnsi" w:cstheme="minorHAnsi"/>
          <w:sz w:val="24"/>
          <w:szCs w:val="24"/>
        </w:rPr>
        <w:t>limate change adaptation requires effective leadership and integrated and coordinated efforts at all levels, involving all stakeholders</w:t>
      </w:r>
      <w:r w:rsidR="00E715D8" w:rsidRPr="00C05188">
        <w:rPr>
          <w:rFonts w:asciiTheme="minorHAnsi" w:hAnsiTheme="minorHAnsi" w:cstheme="minorHAnsi"/>
          <w:sz w:val="24"/>
          <w:szCs w:val="24"/>
        </w:rPr>
        <w:t xml:space="preserve">, </w:t>
      </w:r>
      <w:proofErr w:type="gramStart"/>
      <w:r w:rsidR="00E715D8" w:rsidRPr="00C05188">
        <w:rPr>
          <w:rFonts w:asciiTheme="minorHAnsi" w:hAnsiTheme="minorHAnsi" w:cstheme="minorHAnsi"/>
          <w:sz w:val="24"/>
          <w:szCs w:val="24"/>
        </w:rPr>
        <w:t>in particular ensuring</w:t>
      </w:r>
      <w:proofErr w:type="gramEnd"/>
      <w:r w:rsidR="00E715D8" w:rsidRPr="00C05188">
        <w:rPr>
          <w:rFonts w:asciiTheme="minorHAnsi" w:hAnsiTheme="minorHAnsi" w:cstheme="minorHAnsi"/>
          <w:sz w:val="24"/>
          <w:szCs w:val="24"/>
        </w:rPr>
        <w:t xml:space="preserve"> the full, meaningful, and equal participation of women</w:t>
      </w:r>
      <w:r w:rsidR="000E38B9">
        <w:rPr>
          <w:rFonts w:asciiTheme="minorHAnsi" w:hAnsiTheme="minorHAnsi" w:cstheme="minorHAnsi"/>
          <w:sz w:val="24"/>
          <w:szCs w:val="24"/>
        </w:rPr>
        <w:t>,</w:t>
      </w:r>
      <w:r w:rsidR="000E38B9" w:rsidRPr="000E38B9">
        <w:t xml:space="preserve"> </w:t>
      </w:r>
      <w:r w:rsidR="000E38B9">
        <w:rPr>
          <w:rFonts w:asciiTheme="minorHAnsi" w:hAnsiTheme="minorHAnsi" w:cstheme="minorHAnsi"/>
          <w:sz w:val="24"/>
          <w:szCs w:val="24"/>
        </w:rPr>
        <w:t>young people</w:t>
      </w:r>
      <w:r w:rsidR="000E38B9" w:rsidRPr="000E38B9">
        <w:rPr>
          <w:rFonts w:asciiTheme="minorHAnsi" w:hAnsiTheme="minorHAnsi" w:cstheme="minorHAnsi"/>
          <w:sz w:val="24"/>
          <w:szCs w:val="24"/>
        </w:rPr>
        <w:t>,</w:t>
      </w:r>
      <w:r w:rsidR="000E38B9">
        <w:rPr>
          <w:rFonts w:asciiTheme="minorHAnsi" w:hAnsiTheme="minorHAnsi" w:cstheme="minorHAnsi"/>
          <w:sz w:val="24"/>
          <w:szCs w:val="24"/>
        </w:rPr>
        <w:t xml:space="preserve"> the</w:t>
      </w:r>
      <w:r w:rsidR="000E38B9" w:rsidRPr="000E38B9">
        <w:rPr>
          <w:rFonts w:asciiTheme="minorHAnsi" w:hAnsiTheme="minorHAnsi" w:cstheme="minorHAnsi"/>
          <w:sz w:val="24"/>
          <w:szCs w:val="24"/>
        </w:rPr>
        <w:t xml:space="preserve"> private sector, </w:t>
      </w:r>
      <w:r w:rsidR="00C01F6D">
        <w:rPr>
          <w:rFonts w:asciiTheme="minorHAnsi" w:hAnsiTheme="minorHAnsi" w:cstheme="minorHAnsi"/>
          <w:sz w:val="24"/>
          <w:szCs w:val="24"/>
        </w:rPr>
        <w:t xml:space="preserve">social organizations, and </w:t>
      </w:r>
      <w:r w:rsidR="000E38B9">
        <w:rPr>
          <w:rFonts w:asciiTheme="minorHAnsi" w:hAnsiTheme="minorHAnsi" w:cstheme="minorHAnsi"/>
          <w:sz w:val="24"/>
          <w:szCs w:val="24"/>
        </w:rPr>
        <w:t>the</w:t>
      </w:r>
      <w:r w:rsidR="000E38B9" w:rsidRPr="000E38B9">
        <w:rPr>
          <w:rFonts w:asciiTheme="minorHAnsi" w:hAnsiTheme="minorHAnsi" w:cstheme="minorHAnsi"/>
          <w:sz w:val="24"/>
          <w:szCs w:val="24"/>
        </w:rPr>
        <w:t xml:space="preserve"> scientific community and academia</w:t>
      </w:r>
      <w:r w:rsidR="002B0A81" w:rsidRPr="00C05188">
        <w:rPr>
          <w:rFonts w:asciiTheme="minorHAnsi" w:hAnsiTheme="minorHAnsi" w:cstheme="minorHAnsi"/>
          <w:sz w:val="24"/>
          <w:szCs w:val="24"/>
        </w:rPr>
        <w:t xml:space="preserve">. </w:t>
      </w:r>
    </w:p>
    <w:p w14:paraId="0FD5C8A1" w14:textId="74FE8821" w:rsidR="00F25628" w:rsidRPr="00C05188" w:rsidRDefault="004167EA" w:rsidP="00EB4942">
      <w:pPr>
        <w:jc w:val="center"/>
        <w:rPr>
          <w:rFonts w:asciiTheme="minorHAnsi" w:hAnsiTheme="minorHAnsi" w:cstheme="minorHAnsi"/>
          <w:i/>
          <w:iCs/>
          <w:sz w:val="24"/>
          <w:szCs w:val="24"/>
        </w:rPr>
      </w:pPr>
      <w:r w:rsidRPr="00C05188">
        <w:rPr>
          <w:rFonts w:asciiTheme="minorHAnsi" w:hAnsiTheme="minorHAnsi" w:cstheme="minorHAnsi"/>
          <w:sz w:val="24"/>
          <w:szCs w:val="24"/>
        </w:rPr>
        <w:t>-----------------------------------------------------------</w:t>
      </w:r>
    </w:p>
    <w:sectPr w:rsidR="00F25628" w:rsidRPr="00C05188">
      <w:headerReference w:type="even" r:id="rId10"/>
      <w:headerReference w:type="default" r:id="rId11"/>
      <w:foot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122D" w14:textId="77777777" w:rsidR="00777163" w:rsidRDefault="00777163" w:rsidP="006813D4">
      <w:pPr>
        <w:spacing w:after="0" w:line="240" w:lineRule="auto"/>
      </w:pPr>
      <w:r>
        <w:separator/>
      </w:r>
    </w:p>
  </w:endnote>
  <w:endnote w:type="continuationSeparator" w:id="0">
    <w:p w14:paraId="36760C2F" w14:textId="77777777" w:rsidR="00777163" w:rsidRDefault="00777163" w:rsidP="0068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5546647"/>
      <w:docPartObj>
        <w:docPartGallery w:val="Page Numbers (Bottom of Page)"/>
        <w:docPartUnique/>
      </w:docPartObj>
    </w:sdtPr>
    <w:sdtEndPr>
      <w:rPr>
        <w:rStyle w:val="PageNumber"/>
      </w:rPr>
    </w:sdtEndPr>
    <w:sdtContent>
      <w:p w14:paraId="69B7D0B7" w14:textId="77777777" w:rsidR="005834B8" w:rsidRDefault="005834B8" w:rsidP="002224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EF976" w14:textId="77777777" w:rsidR="005834B8" w:rsidRDefault="005834B8" w:rsidP="005834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039808"/>
      <w:docPartObj>
        <w:docPartGallery w:val="Page Numbers (Bottom of Page)"/>
        <w:docPartUnique/>
      </w:docPartObj>
    </w:sdtPr>
    <w:sdtEndPr>
      <w:rPr>
        <w:rStyle w:val="PageNumber"/>
      </w:rPr>
    </w:sdtEndPr>
    <w:sdtContent>
      <w:p w14:paraId="17A35BFB" w14:textId="05477E11" w:rsidR="005834B8" w:rsidRDefault="005834B8" w:rsidP="002224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5FD8">
          <w:rPr>
            <w:rStyle w:val="PageNumber"/>
            <w:noProof/>
          </w:rPr>
          <w:t>3</w:t>
        </w:r>
        <w:r>
          <w:rPr>
            <w:rStyle w:val="PageNumber"/>
          </w:rPr>
          <w:fldChar w:fldCharType="end"/>
        </w:r>
      </w:p>
    </w:sdtContent>
  </w:sdt>
  <w:p w14:paraId="710C6A4C" w14:textId="77777777" w:rsidR="005834B8" w:rsidRDefault="005834B8" w:rsidP="005834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5B78" w14:textId="77777777" w:rsidR="00777163" w:rsidRDefault="00777163" w:rsidP="006813D4">
      <w:pPr>
        <w:spacing w:after="0" w:line="240" w:lineRule="auto"/>
      </w:pPr>
      <w:r>
        <w:separator/>
      </w:r>
    </w:p>
  </w:footnote>
  <w:footnote w:type="continuationSeparator" w:id="0">
    <w:p w14:paraId="05D27FDE" w14:textId="77777777" w:rsidR="00777163" w:rsidRDefault="00777163" w:rsidP="0068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6379" w14:textId="1C707DA3" w:rsidR="006813D4" w:rsidRDefault="00681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4D2" w14:textId="22908559" w:rsidR="006813D4" w:rsidRDefault="00681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2A0B" w14:textId="7D5E0EF3" w:rsidR="006813D4" w:rsidRDefault="0068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8B3"/>
    <w:multiLevelType w:val="hybridMultilevel"/>
    <w:tmpl w:val="BC0EF8DE"/>
    <w:lvl w:ilvl="0" w:tplc="04090001">
      <w:start w:val="1"/>
      <w:numFmt w:val="bullet"/>
      <w:lvlText w:val=""/>
      <w:lvlJc w:val="left"/>
      <w:pPr>
        <w:ind w:left="720" w:hanging="360"/>
      </w:pPr>
      <w:rPr>
        <w:rFonts w:ascii="Symbol" w:hAnsi="Symbol" w:hint="default"/>
      </w:rPr>
    </w:lvl>
    <w:lvl w:ilvl="1" w:tplc="3A2ADD48">
      <w:start w:val="1"/>
      <w:numFmt w:val="bullet"/>
      <w:lvlText w:val="-"/>
      <w:lvlJc w:val="left"/>
      <w:pPr>
        <w:ind w:left="3195"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314D"/>
    <w:multiLevelType w:val="hybridMultilevel"/>
    <w:tmpl w:val="A9D018E0"/>
    <w:lvl w:ilvl="0" w:tplc="B50E5F46">
      <w:start w:val="20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F5768"/>
    <w:multiLevelType w:val="hybridMultilevel"/>
    <w:tmpl w:val="10BE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64371"/>
    <w:multiLevelType w:val="hybridMultilevel"/>
    <w:tmpl w:val="D868A8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6B1729"/>
    <w:multiLevelType w:val="hybridMultilevel"/>
    <w:tmpl w:val="5CB2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B3BE8"/>
    <w:multiLevelType w:val="hybridMultilevel"/>
    <w:tmpl w:val="BF9EC5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F0DD2"/>
    <w:multiLevelType w:val="hybridMultilevel"/>
    <w:tmpl w:val="A4DAD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0D04D3"/>
    <w:multiLevelType w:val="hybridMultilevel"/>
    <w:tmpl w:val="72AA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718550">
    <w:abstractNumId w:val="2"/>
  </w:num>
  <w:num w:numId="2" w16cid:durableId="1797985821">
    <w:abstractNumId w:val="4"/>
  </w:num>
  <w:num w:numId="3" w16cid:durableId="108477464">
    <w:abstractNumId w:val="7"/>
  </w:num>
  <w:num w:numId="4" w16cid:durableId="592054685">
    <w:abstractNumId w:val="5"/>
  </w:num>
  <w:num w:numId="5" w16cid:durableId="114521637">
    <w:abstractNumId w:val="6"/>
  </w:num>
  <w:num w:numId="6" w16cid:durableId="65343329">
    <w:abstractNumId w:val="3"/>
  </w:num>
  <w:num w:numId="7" w16cid:durableId="1633054689">
    <w:abstractNumId w:val="0"/>
  </w:num>
  <w:num w:numId="8" w16cid:durableId="149383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DA"/>
    <w:rsid w:val="00001D0B"/>
    <w:rsid w:val="000034EF"/>
    <w:rsid w:val="00003854"/>
    <w:rsid w:val="000038E0"/>
    <w:rsid w:val="000048D4"/>
    <w:rsid w:val="00005423"/>
    <w:rsid w:val="000056A1"/>
    <w:rsid w:val="00006CBC"/>
    <w:rsid w:val="00012B84"/>
    <w:rsid w:val="00013CF3"/>
    <w:rsid w:val="00015395"/>
    <w:rsid w:val="00015ABB"/>
    <w:rsid w:val="000173AA"/>
    <w:rsid w:val="000219B0"/>
    <w:rsid w:val="00023101"/>
    <w:rsid w:val="00030EBA"/>
    <w:rsid w:val="00031530"/>
    <w:rsid w:val="00031670"/>
    <w:rsid w:val="00033DF3"/>
    <w:rsid w:val="00036823"/>
    <w:rsid w:val="00037231"/>
    <w:rsid w:val="00042567"/>
    <w:rsid w:val="00044CD3"/>
    <w:rsid w:val="00050468"/>
    <w:rsid w:val="00054229"/>
    <w:rsid w:val="000565F8"/>
    <w:rsid w:val="0006058C"/>
    <w:rsid w:val="0006119E"/>
    <w:rsid w:val="0006194B"/>
    <w:rsid w:val="00062526"/>
    <w:rsid w:val="00064621"/>
    <w:rsid w:val="000646F5"/>
    <w:rsid w:val="00064B8C"/>
    <w:rsid w:val="00064CB1"/>
    <w:rsid w:val="000705DC"/>
    <w:rsid w:val="000756C0"/>
    <w:rsid w:val="00075955"/>
    <w:rsid w:val="0008184A"/>
    <w:rsid w:val="00081904"/>
    <w:rsid w:val="00081FD5"/>
    <w:rsid w:val="0008311E"/>
    <w:rsid w:val="00083AF4"/>
    <w:rsid w:val="00083F6B"/>
    <w:rsid w:val="000848D1"/>
    <w:rsid w:val="0008537E"/>
    <w:rsid w:val="00085ED3"/>
    <w:rsid w:val="000869AD"/>
    <w:rsid w:val="00092F37"/>
    <w:rsid w:val="00094022"/>
    <w:rsid w:val="00094A03"/>
    <w:rsid w:val="000A2ACA"/>
    <w:rsid w:val="000A44C1"/>
    <w:rsid w:val="000A7944"/>
    <w:rsid w:val="000B0032"/>
    <w:rsid w:val="000B0690"/>
    <w:rsid w:val="000B20D0"/>
    <w:rsid w:val="000B3F95"/>
    <w:rsid w:val="000B57D5"/>
    <w:rsid w:val="000C2CC0"/>
    <w:rsid w:val="000C54FE"/>
    <w:rsid w:val="000D040D"/>
    <w:rsid w:val="000D2D81"/>
    <w:rsid w:val="000D4573"/>
    <w:rsid w:val="000D46A9"/>
    <w:rsid w:val="000D650C"/>
    <w:rsid w:val="000E38B9"/>
    <w:rsid w:val="000E3FFC"/>
    <w:rsid w:val="000E6F35"/>
    <w:rsid w:val="000E755B"/>
    <w:rsid w:val="000F0040"/>
    <w:rsid w:val="000F3F99"/>
    <w:rsid w:val="000F5B4C"/>
    <w:rsid w:val="001000A0"/>
    <w:rsid w:val="00101AAD"/>
    <w:rsid w:val="0010212B"/>
    <w:rsid w:val="00105928"/>
    <w:rsid w:val="001077EB"/>
    <w:rsid w:val="00111D12"/>
    <w:rsid w:val="00112101"/>
    <w:rsid w:val="001122F4"/>
    <w:rsid w:val="0011233E"/>
    <w:rsid w:val="00114F4E"/>
    <w:rsid w:val="001164C4"/>
    <w:rsid w:val="00117081"/>
    <w:rsid w:val="00120E52"/>
    <w:rsid w:val="001236C2"/>
    <w:rsid w:val="00123A3D"/>
    <w:rsid w:val="00123C10"/>
    <w:rsid w:val="00131ED8"/>
    <w:rsid w:val="00131FFA"/>
    <w:rsid w:val="00133CFD"/>
    <w:rsid w:val="00137020"/>
    <w:rsid w:val="0014292B"/>
    <w:rsid w:val="001439E2"/>
    <w:rsid w:val="00143F12"/>
    <w:rsid w:val="00143F1B"/>
    <w:rsid w:val="001449FE"/>
    <w:rsid w:val="00145685"/>
    <w:rsid w:val="00147ECE"/>
    <w:rsid w:val="001501DF"/>
    <w:rsid w:val="00150E2A"/>
    <w:rsid w:val="00153345"/>
    <w:rsid w:val="00155031"/>
    <w:rsid w:val="00156CE4"/>
    <w:rsid w:val="001570E5"/>
    <w:rsid w:val="00160850"/>
    <w:rsid w:val="0016104D"/>
    <w:rsid w:val="0016132A"/>
    <w:rsid w:val="00162681"/>
    <w:rsid w:val="0016288D"/>
    <w:rsid w:val="00164B4F"/>
    <w:rsid w:val="00165181"/>
    <w:rsid w:val="0016523C"/>
    <w:rsid w:val="001655AB"/>
    <w:rsid w:val="0017340C"/>
    <w:rsid w:val="001753B3"/>
    <w:rsid w:val="001770D4"/>
    <w:rsid w:val="0017739E"/>
    <w:rsid w:val="00183427"/>
    <w:rsid w:val="00184377"/>
    <w:rsid w:val="00185378"/>
    <w:rsid w:val="00194C2E"/>
    <w:rsid w:val="00196A83"/>
    <w:rsid w:val="001A0630"/>
    <w:rsid w:val="001A1B0C"/>
    <w:rsid w:val="001A1B75"/>
    <w:rsid w:val="001A4085"/>
    <w:rsid w:val="001A4DD8"/>
    <w:rsid w:val="001A6634"/>
    <w:rsid w:val="001A7DF0"/>
    <w:rsid w:val="001B03DF"/>
    <w:rsid w:val="001B058A"/>
    <w:rsid w:val="001B0BD8"/>
    <w:rsid w:val="001B1840"/>
    <w:rsid w:val="001B2C2C"/>
    <w:rsid w:val="001B2E8D"/>
    <w:rsid w:val="001B418F"/>
    <w:rsid w:val="001B6EEC"/>
    <w:rsid w:val="001C53C6"/>
    <w:rsid w:val="001C5E06"/>
    <w:rsid w:val="001C62A0"/>
    <w:rsid w:val="001C7256"/>
    <w:rsid w:val="001D16D7"/>
    <w:rsid w:val="001D1869"/>
    <w:rsid w:val="001D18D9"/>
    <w:rsid w:val="001E0AB0"/>
    <w:rsid w:val="001E3039"/>
    <w:rsid w:val="001E6BC2"/>
    <w:rsid w:val="001E6DB9"/>
    <w:rsid w:val="001E7444"/>
    <w:rsid w:val="001F178B"/>
    <w:rsid w:val="001F2BD5"/>
    <w:rsid w:val="001F5A13"/>
    <w:rsid w:val="001F6FFB"/>
    <w:rsid w:val="001F7BEF"/>
    <w:rsid w:val="00200C51"/>
    <w:rsid w:val="00201C25"/>
    <w:rsid w:val="002022AB"/>
    <w:rsid w:val="00204AA7"/>
    <w:rsid w:val="00207253"/>
    <w:rsid w:val="00207833"/>
    <w:rsid w:val="00207AD2"/>
    <w:rsid w:val="00214E21"/>
    <w:rsid w:val="00214FDA"/>
    <w:rsid w:val="00215D88"/>
    <w:rsid w:val="00217315"/>
    <w:rsid w:val="00220BAA"/>
    <w:rsid w:val="002210F7"/>
    <w:rsid w:val="00221804"/>
    <w:rsid w:val="00223C6E"/>
    <w:rsid w:val="002267E6"/>
    <w:rsid w:val="00230D96"/>
    <w:rsid w:val="00233983"/>
    <w:rsid w:val="002352DB"/>
    <w:rsid w:val="002367AD"/>
    <w:rsid w:val="002369BC"/>
    <w:rsid w:val="00244A17"/>
    <w:rsid w:val="00245A39"/>
    <w:rsid w:val="002467F7"/>
    <w:rsid w:val="002508B9"/>
    <w:rsid w:val="00254041"/>
    <w:rsid w:val="00254CD9"/>
    <w:rsid w:val="00256B6B"/>
    <w:rsid w:val="00257EC2"/>
    <w:rsid w:val="00265E3A"/>
    <w:rsid w:val="00266E3F"/>
    <w:rsid w:val="00270C8C"/>
    <w:rsid w:val="00271DB0"/>
    <w:rsid w:val="00272A3D"/>
    <w:rsid w:val="00273D8D"/>
    <w:rsid w:val="00274941"/>
    <w:rsid w:val="00275544"/>
    <w:rsid w:val="00275B39"/>
    <w:rsid w:val="00276013"/>
    <w:rsid w:val="00277958"/>
    <w:rsid w:val="002812A5"/>
    <w:rsid w:val="00281909"/>
    <w:rsid w:val="00281C0F"/>
    <w:rsid w:val="00281D68"/>
    <w:rsid w:val="0028266F"/>
    <w:rsid w:val="00286307"/>
    <w:rsid w:val="002863B0"/>
    <w:rsid w:val="00286472"/>
    <w:rsid w:val="002905DB"/>
    <w:rsid w:val="002916EA"/>
    <w:rsid w:val="002925B4"/>
    <w:rsid w:val="00295A1F"/>
    <w:rsid w:val="002970AD"/>
    <w:rsid w:val="002A1D2A"/>
    <w:rsid w:val="002A3997"/>
    <w:rsid w:val="002A400A"/>
    <w:rsid w:val="002A4540"/>
    <w:rsid w:val="002A47B7"/>
    <w:rsid w:val="002A5886"/>
    <w:rsid w:val="002B000D"/>
    <w:rsid w:val="002B034F"/>
    <w:rsid w:val="002B0A81"/>
    <w:rsid w:val="002B3A26"/>
    <w:rsid w:val="002B4ACC"/>
    <w:rsid w:val="002B614E"/>
    <w:rsid w:val="002C1A23"/>
    <w:rsid w:val="002C2E86"/>
    <w:rsid w:val="002D0765"/>
    <w:rsid w:val="002D16AA"/>
    <w:rsid w:val="002D1F91"/>
    <w:rsid w:val="002D25EE"/>
    <w:rsid w:val="002E0048"/>
    <w:rsid w:val="002E0BC6"/>
    <w:rsid w:val="002E7B13"/>
    <w:rsid w:val="002E7DF5"/>
    <w:rsid w:val="002F0B00"/>
    <w:rsid w:val="002F1921"/>
    <w:rsid w:val="002F1A10"/>
    <w:rsid w:val="002F48CF"/>
    <w:rsid w:val="002F4DE4"/>
    <w:rsid w:val="002F52C5"/>
    <w:rsid w:val="002F6250"/>
    <w:rsid w:val="002F768F"/>
    <w:rsid w:val="003009C5"/>
    <w:rsid w:val="00304B43"/>
    <w:rsid w:val="003057C8"/>
    <w:rsid w:val="00306991"/>
    <w:rsid w:val="00306D05"/>
    <w:rsid w:val="00306D92"/>
    <w:rsid w:val="003071A1"/>
    <w:rsid w:val="00307D8B"/>
    <w:rsid w:val="003125F1"/>
    <w:rsid w:val="003145A9"/>
    <w:rsid w:val="00314B9D"/>
    <w:rsid w:val="00315AE1"/>
    <w:rsid w:val="00320A09"/>
    <w:rsid w:val="003214DD"/>
    <w:rsid w:val="00321AAC"/>
    <w:rsid w:val="00322BD2"/>
    <w:rsid w:val="00324086"/>
    <w:rsid w:val="00325BE1"/>
    <w:rsid w:val="00327389"/>
    <w:rsid w:val="00330300"/>
    <w:rsid w:val="00330E08"/>
    <w:rsid w:val="0033141A"/>
    <w:rsid w:val="00331FA2"/>
    <w:rsid w:val="00343B9A"/>
    <w:rsid w:val="00345856"/>
    <w:rsid w:val="0034624D"/>
    <w:rsid w:val="00346634"/>
    <w:rsid w:val="0035124A"/>
    <w:rsid w:val="00352484"/>
    <w:rsid w:val="003537AF"/>
    <w:rsid w:val="00353B10"/>
    <w:rsid w:val="00354DCC"/>
    <w:rsid w:val="00361FA7"/>
    <w:rsid w:val="0036318B"/>
    <w:rsid w:val="003706DA"/>
    <w:rsid w:val="00375406"/>
    <w:rsid w:val="00380B0C"/>
    <w:rsid w:val="00380B37"/>
    <w:rsid w:val="00381110"/>
    <w:rsid w:val="0038233E"/>
    <w:rsid w:val="00385955"/>
    <w:rsid w:val="00386A97"/>
    <w:rsid w:val="003877DE"/>
    <w:rsid w:val="00387BD6"/>
    <w:rsid w:val="00390C8C"/>
    <w:rsid w:val="003934DA"/>
    <w:rsid w:val="00397188"/>
    <w:rsid w:val="003A05F0"/>
    <w:rsid w:val="003A164F"/>
    <w:rsid w:val="003A417C"/>
    <w:rsid w:val="003A49BB"/>
    <w:rsid w:val="003A656E"/>
    <w:rsid w:val="003B0BE0"/>
    <w:rsid w:val="003B2480"/>
    <w:rsid w:val="003B33CE"/>
    <w:rsid w:val="003B6B1E"/>
    <w:rsid w:val="003B7332"/>
    <w:rsid w:val="003C04B2"/>
    <w:rsid w:val="003C0C0A"/>
    <w:rsid w:val="003C4332"/>
    <w:rsid w:val="003C4472"/>
    <w:rsid w:val="003C466F"/>
    <w:rsid w:val="003C60DE"/>
    <w:rsid w:val="003D05DF"/>
    <w:rsid w:val="003D0FCC"/>
    <w:rsid w:val="003D0FFB"/>
    <w:rsid w:val="003D1903"/>
    <w:rsid w:val="003D37BF"/>
    <w:rsid w:val="003D4F53"/>
    <w:rsid w:val="003D5156"/>
    <w:rsid w:val="003D6ABB"/>
    <w:rsid w:val="003E2EF8"/>
    <w:rsid w:val="003E3E55"/>
    <w:rsid w:val="003E47D2"/>
    <w:rsid w:val="003E6FF1"/>
    <w:rsid w:val="003F0082"/>
    <w:rsid w:val="003F0641"/>
    <w:rsid w:val="003F0942"/>
    <w:rsid w:val="003F1A1B"/>
    <w:rsid w:val="003F2378"/>
    <w:rsid w:val="003F2E59"/>
    <w:rsid w:val="003F3297"/>
    <w:rsid w:val="003F40FF"/>
    <w:rsid w:val="003F59DD"/>
    <w:rsid w:val="004016DA"/>
    <w:rsid w:val="00403D72"/>
    <w:rsid w:val="004048B8"/>
    <w:rsid w:val="00404B6E"/>
    <w:rsid w:val="004059DD"/>
    <w:rsid w:val="0041163C"/>
    <w:rsid w:val="00411905"/>
    <w:rsid w:val="0041245C"/>
    <w:rsid w:val="00413640"/>
    <w:rsid w:val="00413815"/>
    <w:rsid w:val="0041388A"/>
    <w:rsid w:val="00413939"/>
    <w:rsid w:val="00413B5C"/>
    <w:rsid w:val="004167EA"/>
    <w:rsid w:val="00420E2C"/>
    <w:rsid w:val="00421D8E"/>
    <w:rsid w:val="004229EB"/>
    <w:rsid w:val="00422C67"/>
    <w:rsid w:val="00423116"/>
    <w:rsid w:val="00423326"/>
    <w:rsid w:val="00424AF0"/>
    <w:rsid w:val="00426124"/>
    <w:rsid w:val="00426B36"/>
    <w:rsid w:val="00427AB1"/>
    <w:rsid w:val="00427B09"/>
    <w:rsid w:val="004311E4"/>
    <w:rsid w:val="004418C7"/>
    <w:rsid w:val="00443AE7"/>
    <w:rsid w:val="00444D7E"/>
    <w:rsid w:val="00450513"/>
    <w:rsid w:val="00452C29"/>
    <w:rsid w:val="00454CA5"/>
    <w:rsid w:val="00456696"/>
    <w:rsid w:val="00463679"/>
    <w:rsid w:val="00465011"/>
    <w:rsid w:val="004678EE"/>
    <w:rsid w:val="00473DA3"/>
    <w:rsid w:val="0047450F"/>
    <w:rsid w:val="00475A3C"/>
    <w:rsid w:val="0047685F"/>
    <w:rsid w:val="00483866"/>
    <w:rsid w:val="00484BD4"/>
    <w:rsid w:val="00485335"/>
    <w:rsid w:val="00485D97"/>
    <w:rsid w:val="00487390"/>
    <w:rsid w:val="00491307"/>
    <w:rsid w:val="004938C2"/>
    <w:rsid w:val="0049535C"/>
    <w:rsid w:val="00496993"/>
    <w:rsid w:val="0049731F"/>
    <w:rsid w:val="0049763D"/>
    <w:rsid w:val="004A02EE"/>
    <w:rsid w:val="004A0510"/>
    <w:rsid w:val="004A174F"/>
    <w:rsid w:val="004A3E41"/>
    <w:rsid w:val="004A690D"/>
    <w:rsid w:val="004A7108"/>
    <w:rsid w:val="004B58FC"/>
    <w:rsid w:val="004B676A"/>
    <w:rsid w:val="004C1697"/>
    <w:rsid w:val="004C4B01"/>
    <w:rsid w:val="004D02F1"/>
    <w:rsid w:val="004D1D21"/>
    <w:rsid w:val="004D2957"/>
    <w:rsid w:val="004D2B28"/>
    <w:rsid w:val="004D2DEF"/>
    <w:rsid w:val="004D5971"/>
    <w:rsid w:val="004D625E"/>
    <w:rsid w:val="004D687B"/>
    <w:rsid w:val="004D6FED"/>
    <w:rsid w:val="004E135D"/>
    <w:rsid w:val="004E3439"/>
    <w:rsid w:val="004E631A"/>
    <w:rsid w:val="004E7157"/>
    <w:rsid w:val="004F1ED3"/>
    <w:rsid w:val="005006EA"/>
    <w:rsid w:val="00501B4A"/>
    <w:rsid w:val="00504859"/>
    <w:rsid w:val="005051A4"/>
    <w:rsid w:val="0050725B"/>
    <w:rsid w:val="00507D9C"/>
    <w:rsid w:val="00510D22"/>
    <w:rsid w:val="00511E6F"/>
    <w:rsid w:val="00517AE7"/>
    <w:rsid w:val="00520908"/>
    <w:rsid w:val="00520FBA"/>
    <w:rsid w:val="00521A9E"/>
    <w:rsid w:val="00522AF9"/>
    <w:rsid w:val="00530653"/>
    <w:rsid w:val="00533272"/>
    <w:rsid w:val="00536443"/>
    <w:rsid w:val="0054168E"/>
    <w:rsid w:val="005457DA"/>
    <w:rsid w:val="005522C6"/>
    <w:rsid w:val="00553061"/>
    <w:rsid w:val="005553EE"/>
    <w:rsid w:val="0055616F"/>
    <w:rsid w:val="005561FC"/>
    <w:rsid w:val="00557F1A"/>
    <w:rsid w:val="00561EA1"/>
    <w:rsid w:val="00562619"/>
    <w:rsid w:val="00562F25"/>
    <w:rsid w:val="005642ED"/>
    <w:rsid w:val="00565639"/>
    <w:rsid w:val="00574191"/>
    <w:rsid w:val="0057424C"/>
    <w:rsid w:val="00576B82"/>
    <w:rsid w:val="00576CBA"/>
    <w:rsid w:val="00581201"/>
    <w:rsid w:val="00581A83"/>
    <w:rsid w:val="005831A3"/>
    <w:rsid w:val="0058334D"/>
    <w:rsid w:val="005834B8"/>
    <w:rsid w:val="00583560"/>
    <w:rsid w:val="005858C9"/>
    <w:rsid w:val="0059037B"/>
    <w:rsid w:val="00592F62"/>
    <w:rsid w:val="0059335D"/>
    <w:rsid w:val="00596A2E"/>
    <w:rsid w:val="00596BC2"/>
    <w:rsid w:val="005A0730"/>
    <w:rsid w:val="005A0BC2"/>
    <w:rsid w:val="005B0CA2"/>
    <w:rsid w:val="005B23BA"/>
    <w:rsid w:val="005B4521"/>
    <w:rsid w:val="005B5759"/>
    <w:rsid w:val="005B5955"/>
    <w:rsid w:val="005B6254"/>
    <w:rsid w:val="005B67CE"/>
    <w:rsid w:val="005B6E70"/>
    <w:rsid w:val="005C1353"/>
    <w:rsid w:val="005C22D7"/>
    <w:rsid w:val="005D05B0"/>
    <w:rsid w:val="005D242C"/>
    <w:rsid w:val="005D388C"/>
    <w:rsid w:val="005D3FDB"/>
    <w:rsid w:val="005D40BB"/>
    <w:rsid w:val="005D4A11"/>
    <w:rsid w:val="005D4EC9"/>
    <w:rsid w:val="005D67E7"/>
    <w:rsid w:val="005E1F3F"/>
    <w:rsid w:val="005E2030"/>
    <w:rsid w:val="005E70EE"/>
    <w:rsid w:val="005E76C2"/>
    <w:rsid w:val="005F1C68"/>
    <w:rsid w:val="005F2ECC"/>
    <w:rsid w:val="005F65B2"/>
    <w:rsid w:val="005F6760"/>
    <w:rsid w:val="00600CC2"/>
    <w:rsid w:val="006039CF"/>
    <w:rsid w:val="00604F31"/>
    <w:rsid w:val="00604F74"/>
    <w:rsid w:val="00605B39"/>
    <w:rsid w:val="00605DF4"/>
    <w:rsid w:val="00606C82"/>
    <w:rsid w:val="00607CA6"/>
    <w:rsid w:val="0061083C"/>
    <w:rsid w:val="00611662"/>
    <w:rsid w:val="00611855"/>
    <w:rsid w:val="00612541"/>
    <w:rsid w:val="0061510F"/>
    <w:rsid w:val="00617952"/>
    <w:rsid w:val="00621989"/>
    <w:rsid w:val="0062215C"/>
    <w:rsid w:val="00623AA6"/>
    <w:rsid w:val="00625A70"/>
    <w:rsid w:val="006264A1"/>
    <w:rsid w:val="00626867"/>
    <w:rsid w:val="00631639"/>
    <w:rsid w:val="006340F2"/>
    <w:rsid w:val="006350C2"/>
    <w:rsid w:val="0063621A"/>
    <w:rsid w:val="00636579"/>
    <w:rsid w:val="00637518"/>
    <w:rsid w:val="00637C4C"/>
    <w:rsid w:val="0064066E"/>
    <w:rsid w:val="00640880"/>
    <w:rsid w:val="006408BD"/>
    <w:rsid w:val="00640D7D"/>
    <w:rsid w:val="0064135B"/>
    <w:rsid w:val="00641AFC"/>
    <w:rsid w:val="006430F2"/>
    <w:rsid w:val="00643703"/>
    <w:rsid w:val="00644B17"/>
    <w:rsid w:val="00650CE3"/>
    <w:rsid w:val="0065129A"/>
    <w:rsid w:val="006515CA"/>
    <w:rsid w:val="006515D3"/>
    <w:rsid w:val="006519B6"/>
    <w:rsid w:val="00653CA5"/>
    <w:rsid w:val="00661258"/>
    <w:rsid w:val="006628C2"/>
    <w:rsid w:val="00670A5C"/>
    <w:rsid w:val="00671493"/>
    <w:rsid w:val="006724BC"/>
    <w:rsid w:val="00672C79"/>
    <w:rsid w:val="00673B94"/>
    <w:rsid w:val="00673E63"/>
    <w:rsid w:val="0067463C"/>
    <w:rsid w:val="00677785"/>
    <w:rsid w:val="00680746"/>
    <w:rsid w:val="006813D4"/>
    <w:rsid w:val="0068171F"/>
    <w:rsid w:val="006836F3"/>
    <w:rsid w:val="00683C27"/>
    <w:rsid w:val="0068505E"/>
    <w:rsid w:val="006860C6"/>
    <w:rsid w:val="00692FB1"/>
    <w:rsid w:val="00696F79"/>
    <w:rsid w:val="006A1AFF"/>
    <w:rsid w:val="006A2A50"/>
    <w:rsid w:val="006A78DD"/>
    <w:rsid w:val="006B0F0D"/>
    <w:rsid w:val="006B3129"/>
    <w:rsid w:val="006B3C89"/>
    <w:rsid w:val="006B56EB"/>
    <w:rsid w:val="006C06DB"/>
    <w:rsid w:val="006C1DC9"/>
    <w:rsid w:val="006C2F1F"/>
    <w:rsid w:val="006C4C3F"/>
    <w:rsid w:val="006C4E16"/>
    <w:rsid w:val="006D0041"/>
    <w:rsid w:val="006D42E2"/>
    <w:rsid w:val="006D75EC"/>
    <w:rsid w:val="006E1826"/>
    <w:rsid w:val="006E1C3D"/>
    <w:rsid w:val="006E2184"/>
    <w:rsid w:val="006E2675"/>
    <w:rsid w:val="006E600A"/>
    <w:rsid w:val="006E7F31"/>
    <w:rsid w:val="006F06EB"/>
    <w:rsid w:val="006F0DC1"/>
    <w:rsid w:val="006F4C31"/>
    <w:rsid w:val="006F5F04"/>
    <w:rsid w:val="006F6B62"/>
    <w:rsid w:val="006F6BD6"/>
    <w:rsid w:val="007013B9"/>
    <w:rsid w:val="00705FB3"/>
    <w:rsid w:val="0070619E"/>
    <w:rsid w:val="007068EF"/>
    <w:rsid w:val="00710678"/>
    <w:rsid w:val="00715134"/>
    <w:rsid w:val="007159EB"/>
    <w:rsid w:val="00717BFF"/>
    <w:rsid w:val="00717C52"/>
    <w:rsid w:val="00721DA4"/>
    <w:rsid w:val="0072324A"/>
    <w:rsid w:val="007277F8"/>
    <w:rsid w:val="00730F8C"/>
    <w:rsid w:val="0073566D"/>
    <w:rsid w:val="0073590C"/>
    <w:rsid w:val="00736F2A"/>
    <w:rsid w:val="00740EC8"/>
    <w:rsid w:val="0074118B"/>
    <w:rsid w:val="007423A7"/>
    <w:rsid w:val="00742A44"/>
    <w:rsid w:val="0074403E"/>
    <w:rsid w:val="007445AB"/>
    <w:rsid w:val="00746D3D"/>
    <w:rsid w:val="00747C16"/>
    <w:rsid w:val="007502EA"/>
    <w:rsid w:val="00750358"/>
    <w:rsid w:val="0075317A"/>
    <w:rsid w:val="00753F4E"/>
    <w:rsid w:val="00755739"/>
    <w:rsid w:val="007569FA"/>
    <w:rsid w:val="0075748C"/>
    <w:rsid w:val="00760B02"/>
    <w:rsid w:val="00761C07"/>
    <w:rsid w:val="00764058"/>
    <w:rsid w:val="00765DA7"/>
    <w:rsid w:val="007702DD"/>
    <w:rsid w:val="007706DA"/>
    <w:rsid w:val="00771D47"/>
    <w:rsid w:val="00777163"/>
    <w:rsid w:val="00777AAF"/>
    <w:rsid w:val="00777CD1"/>
    <w:rsid w:val="00781D24"/>
    <w:rsid w:val="007846A7"/>
    <w:rsid w:val="0078757B"/>
    <w:rsid w:val="00787D12"/>
    <w:rsid w:val="00791F24"/>
    <w:rsid w:val="00793471"/>
    <w:rsid w:val="007949D8"/>
    <w:rsid w:val="007950C3"/>
    <w:rsid w:val="00797061"/>
    <w:rsid w:val="00797521"/>
    <w:rsid w:val="007A2154"/>
    <w:rsid w:val="007A2E44"/>
    <w:rsid w:val="007A3AF6"/>
    <w:rsid w:val="007A42D0"/>
    <w:rsid w:val="007A63F1"/>
    <w:rsid w:val="007B535B"/>
    <w:rsid w:val="007B5EBE"/>
    <w:rsid w:val="007B6C5F"/>
    <w:rsid w:val="007C18B0"/>
    <w:rsid w:val="007C2CEC"/>
    <w:rsid w:val="007C3052"/>
    <w:rsid w:val="007C66CE"/>
    <w:rsid w:val="007C7CC6"/>
    <w:rsid w:val="007D0C87"/>
    <w:rsid w:val="007D3A07"/>
    <w:rsid w:val="007D4663"/>
    <w:rsid w:val="007D6BA4"/>
    <w:rsid w:val="007D74D9"/>
    <w:rsid w:val="007E0423"/>
    <w:rsid w:val="007E1CD0"/>
    <w:rsid w:val="007E1DAA"/>
    <w:rsid w:val="007E277A"/>
    <w:rsid w:val="007E2EAC"/>
    <w:rsid w:val="007E53A2"/>
    <w:rsid w:val="007E748B"/>
    <w:rsid w:val="007E7B3E"/>
    <w:rsid w:val="007F0367"/>
    <w:rsid w:val="007F0542"/>
    <w:rsid w:val="007F5CBE"/>
    <w:rsid w:val="007F65FF"/>
    <w:rsid w:val="00802658"/>
    <w:rsid w:val="00804668"/>
    <w:rsid w:val="00806A7A"/>
    <w:rsid w:val="00807DBB"/>
    <w:rsid w:val="008117FF"/>
    <w:rsid w:val="00812154"/>
    <w:rsid w:val="008147E5"/>
    <w:rsid w:val="008150A9"/>
    <w:rsid w:val="0081766B"/>
    <w:rsid w:val="0082009F"/>
    <w:rsid w:val="00820B72"/>
    <w:rsid w:val="00820FAB"/>
    <w:rsid w:val="00821234"/>
    <w:rsid w:val="0082212D"/>
    <w:rsid w:val="00822391"/>
    <w:rsid w:val="008226AD"/>
    <w:rsid w:val="0082454F"/>
    <w:rsid w:val="008251FF"/>
    <w:rsid w:val="00826B6F"/>
    <w:rsid w:val="00830631"/>
    <w:rsid w:val="00834836"/>
    <w:rsid w:val="008349B4"/>
    <w:rsid w:val="008351B8"/>
    <w:rsid w:val="00836254"/>
    <w:rsid w:val="00836551"/>
    <w:rsid w:val="0083746D"/>
    <w:rsid w:val="00837F7E"/>
    <w:rsid w:val="00837FDC"/>
    <w:rsid w:val="00841DCE"/>
    <w:rsid w:val="008422DD"/>
    <w:rsid w:val="00842549"/>
    <w:rsid w:val="00843420"/>
    <w:rsid w:val="00846FE4"/>
    <w:rsid w:val="008504B2"/>
    <w:rsid w:val="00851921"/>
    <w:rsid w:val="00852912"/>
    <w:rsid w:val="008538C2"/>
    <w:rsid w:val="00853B20"/>
    <w:rsid w:val="00855572"/>
    <w:rsid w:val="008635A6"/>
    <w:rsid w:val="00864E6F"/>
    <w:rsid w:val="008660C9"/>
    <w:rsid w:val="00870668"/>
    <w:rsid w:val="00870D40"/>
    <w:rsid w:val="008747FE"/>
    <w:rsid w:val="00877C09"/>
    <w:rsid w:val="00877C70"/>
    <w:rsid w:val="008814A1"/>
    <w:rsid w:val="0088173C"/>
    <w:rsid w:val="008848F9"/>
    <w:rsid w:val="00885403"/>
    <w:rsid w:val="008871AE"/>
    <w:rsid w:val="00887C2E"/>
    <w:rsid w:val="00890ACF"/>
    <w:rsid w:val="008911B5"/>
    <w:rsid w:val="00891EA0"/>
    <w:rsid w:val="00893B23"/>
    <w:rsid w:val="008956FB"/>
    <w:rsid w:val="008A0CED"/>
    <w:rsid w:val="008A0FAF"/>
    <w:rsid w:val="008A3028"/>
    <w:rsid w:val="008A4624"/>
    <w:rsid w:val="008A5DAC"/>
    <w:rsid w:val="008A619A"/>
    <w:rsid w:val="008B0D57"/>
    <w:rsid w:val="008B1901"/>
    <w:rsid w:val="008B25BE"/>
    <w:rsid w:val="008B3207"/>
    <w:rsid w:val="008B36F3"/>
    <w:rsid w:val="008B58ED"/>
    <w:rsid w:val="008C1CC2"/>
    <w:rsid w:val="008C1EE1"/>
    <w:rsid w:val="008C3F09"/>
    <w:rsid w:val="008C5AE4"/>
    <w:rsid w:val="008C62C0"/>
    <w:rsid w:val="008D0EEA"/>
    <w:rsid w:val="008D248B"/>
    <w:rsid w:val="008D3C3A"/>
    <w:rsid w:val="008D5F64"/>
    <w:rsid w:val="008D60C3"/>
    <w:rsid w:val="008D78E6"/>
    <w:rsid w:val="008E0533"/>
    <w:rsid w:val="008E2C2E"/>
    <w:rsid w:val="008E3DCF"/>
    <w:rsid w:val="008E52BA"/>
    <w:rsid w:val="008E6200"/>
    <w:rsid w:val="008E62BD"/>
    <w:rsid w:val="008E79B5"/>
    <w:rsid w:val="008F00E6"/>
    <w:rsid w:val="008F740B"/>
    <w:rsid w:val="009002FC"/>
    <w:rsid w:val="00900A76"/>
    <w:rsid w:val="00900C5F"/>
    <w:rsid w:val="009017CE"/>
    <w:rsid w:val="00903DB4"/>
    <w:rsid w:val="00912C61"/>
    <w:rsid w:val="00913495"/>
    <w:rsid w:val="009138D5"/>
    <w:rsid w:val="009147C4"/>
    <w:rsid w:val="0091495B"/>
    <w:rsid w:val="009157EC"/>
    <w:rsid w:val="00922151"/>
    <w:rsid w:val="009222E7"/>
    <w:rsid w:val="0092592F"/>
    <w:rsid w:val="0092615F"/>
    <w:rsid w:val="00932AE5"/>
    <w:rsid w:val="00933C81"/>
    <w:rsid w:val="00935DF1"/>
    <w:rsid w:val="00935E79"/>
    <w:rsid w:val="00936504"/>
    <w:rsid w:val="00940D71"/>
    <w:rsid w:val="00942433"/>
    <w:rsid w:val="00942846"/>
    <w:rsid w:val="00943D06"/>
    <w:rsid w:val="00944084"/>
    <w:rsid w:val="00945061"/>
    <w:rsid w:val="00950D43"/>
    <w:rsid w:val="00955DE8"/>
    <w:rsid w:val="0096020F"/>
    <w:rsid w:val="00963847"/>
    <w:rsid w:val="00964044"/>
    <w:rsid w:val="00970A74"/>
    <w:rsid w:val="009750E8"/>
    <w:rsid w:val="00975E11"/>
    <w:rsid w:val="00976829"/>
    <w:rsid w:val="00981A17"/>
    <w:rsid w:val="009833FC"/>
    <w:rsid w:val="009836DD"/>
    <w:rsid w:val="0098717D"/>
    <w:rsid w:val="009916A0"/>
    <w:rsid w:val="009923E5"/>
    <w:rsid w:val="00996C1A"/>
    <w:rsid w:val="00996D23"/>
    <w:rsid w:val="009A02B8"/>
    <w:rsid w:val="009A36AB"/>
    <w:rsid w:val="009A3F59"/>
    <w:rsid w:val="009A4396"/>
    <w:rsid w:val="009A4EB8"/>
    <w:rsid w:val="009A66CC"/>
    <w:rsid w:val="009B0D6A"/>
    <w:rsid w:val="009B1A91"/>
    <w:rsid w:val="009B2076"/>
    <w:rsid w:val="009B3B2B"/>
    <w:rsid w:val="009B40D1"/>
    <w:rsid w:val="009B66AA"/>
    <w:rsid w:val="009C13DA"/>
    <w:rsid w:val="009C50AD"/>
    <w:rsid w:val="009C73C5"/>
    <w:rsid w:val="009C7A73"/>
    <w:rsid w:val="009D2B93"/>
    <w:rsid w:val="009D3B9F"/>
    <w:rsid w:val="009D3CA1"/>
    <w:rsid w:val="009D4271"/>
    <w:rsid w:val="009D5E84"/>
    <w:rsid w:val="009E0056"/>
    <w:rsid w:val="009E1FDF"/>
    <w:rsid w:val="009E679F"/>
    <w:rsid w:val="009E7F6A"/>
    <w:rsid w:val="009F567E"/>
    <w:rsid w:val="009F5BE7"/>
    <w:rsid w:val="00A03671"/>
    <w:rsid w:val="00A06A65"/>
    <w:rsid w:val="00A06EB3"/>
    <w:rsid w:val="00A07F3D"/>
    <w:rsid w:val="00A10584"/>
    <w:rsid w:val="00A1146A"/>
    <w:rsid w:val="00A122B7"/>
    <w:rsid w:val="00A15915"/>
    <w:rsid w:val="00A20EF3"/>
    <w:rsid w:val="00A22A95"/>
    <w:rsid w:val="00A2333C"/>
    <w:rsid w:val="00A23FF6"/>
    <w:rsid w:val="00A25DFB"/>
    <w:rsid w:val="00A2707A"/>
    <w:rsid w:val="00A27C0A"/>
    <w:rsid w:val="00A27D59"/>
    <w:rsid w:val="00A3037B"/>
    <w:rsid w:val="00A33407"/>
    <w:rsid w:val="00A337E4"/>
    <w:rsid w:val="00A3453C"/>
    <w:rsid w:val="00A35452"/>
    <w:rsid w:val="00A367DC"/>
    <w:rsid w:val="00A401DF"/>
    <w:rsid w:val="00A42C94"/>
    <w:rsid w:val="00A447AD"/>
    <w:rsid w:val="00A45066"/>
    <w:rsid w:val="00A45798"/>
    <w:rsid w:val="00A47805"/>
    <w:rsid w:val="00A52377"/>
    <w:rsid w:val="00A52F47"/>
    <w:rsid w:val="00A566A0"/>
    <w:rsid w:val="00A57993"/>
    <w:rsid w:val="00A601DB"/>
    <w:rsid w:val="00A6060B"/>
    <w:rsid w:val="00A60C4A"/>
    <w:rsid w:val="00A61275"/>
    <w:rsid w:val="00A61FB7"/>
    <w:rsid w:val="00A626F6"/>
    <w:rsid w:val="00A630C3"/>
    <w:rsid w:val="00A6398E"/>
    <w:rsid w:val="00A64075"/>
    <w:rsid w:val="00A64855"/>
    <w:rsid w:val="00A6566E"/>
    <w:rsid w:val="00A661B2"/>
    <w:rsid w:val="00A71ADB"/>
    <w:rsid w:val="00A72173"/>
    <w:rsid w:val="00A7332E"/>
    <w:rsid w:val="00A73BE9"/>
    <w:rsid w:val="00A75277"/>
    <w:rsid w:val="00A7647E"/>
    <w:rsid w:val="00A77EAE"/>
    <w:rsid w:val="00A82293"/>
    <w:rsid w:val="00A8386A"/>
    <w:rsid w:val="00A85A8C"/>
    <w:rsid w:val="00A86F05"/>
    <w:rsid w:val="00A90FFF"/>
    <w:rsid w:val="00A94764"/>
    <w:rsid w:val="00A960A6"/>
    <w:rsid w:val="00AA16DB"/>
    <w:rsid w:val="00AA1D33"/>
    <w:rsid w:val="00AA23BB"/>
    <w:rsid w:val="00AA2A61"/>
    <w:rsid w:val="00AA345A"/>
    <w:rsid w:val="00AA3A97"/>
    <w:rsid w:val="00AA4288"/>
    <w:rsid w:val="00AA7547"/>
    <w:rsid w:val="00AB0D78"/>
    <w:rsid w:val="00AB1501"/>
    <w:rsid w:val="00AB2A1E"/>
    <w:rsid w:val="00AB3B04"/>
    <w:rsid w:val="00AB4419"/>
    <w:rsid w:val="00AB60FD"/>
    <w:rsid w:val="00AB799A"/>
    <w:rsid w:val="00AC5A8E"/>
    <w:rsid w:val="00AC7546"/>
    <w:rsid w:val="00AC7D33"/>
    <w:rsid w:val="00AD3B88"/>
    <w:rsid w:val="00AD5EF2"/>
    <w:rsid w:val="00AE47B7"/>
    <w:rsid w:val="00AE4D72"/>
    <w:rsid w:val="00AE765A"/>
    <w:rsid w:val="00AF103A"/>
    <w:rsid w:val="00AF2BF3"/>
    <w:rsid w:val="00AF73A6"/>
    <w:rsid w:val="00AF7D9C"/>
    <w:rsid w:val="00B0025E"/>
    <w:rsid w:val="00B0029F"/>
    <w:rsid w:val="00B0126B"/>
    <w:rsid w:val="00B01E46"/>
    <w:rsid w:val="00B02136"/>
    <w:rsid w:val="00B043F9"/>
    <w:rsid w:val="00B050ED"/>
    <w:rsid w:val="00B06090"/>
    <w:rsid w:val="00B079DC"/>
    <w:rsid w:val="00B07A23"/>
    <w:rsid w:val="00B11064"/>
    <w:rsid w:val="00B15906"/>
    <w:rsid w:val="00B17EDA"/>
    <w:rsid w:val="00B20851"/>
    <w:rsid w:val="00B20BF5"/>
    <w:rsid w:val="00B23628"/>
    <w:rsid w:val="00B25A7D"/>
    <w:rsid w:val="00B266C1"/>
    <w:rsid w:val="00B317A8"/>
    <w:rsid w:val="00B34660"/>
    <w:rsid w:val="00B35ABE"/>
    <w:rsid w:val="00B37FD2"/>
    <w:rsid w:val="00B41EBB"/>
    <w:rsid w:val="00B460E3"/>
    <w:rsid w:val="00B463E9"/>
    <w:rsid w:val="00B4729B"/>
    <w:rsid w:val="00B53B42"/>
    <w:rsid w:val="00B54873"/>
    <w:rsid w:val="00B5503F"/>
    <w:rsid w:val="00B55FEA"/>
    <w:rsid w:val="00B60334"/>
    <w:rsid w:val="00B610E2"/>
    <w:rsid w:val="00B64DB8"/>
    <w:rsid w:val="00B65990"/>
    <w:rsid w:val="00B66FC0"/>
    <w:rsid w:val="00B71FB6"/>
    <w:rsid w:val="00B72031"/>
    <w:rsid w:val="00B72937"/>
    <w:rsid w:val="00B73168"/>
    <w:rsid w:val="00B8134E"/>
    <w:rsid w:val="00B838D6"/>
    <w:rsid w:val="00B84650"/>
    <w:rsid w:val="00B85ECF"/>
    <w:rsid w:val="00B8603D"/>
    <w:rsid w:val="00B91D7E"/>
    <w:rsid w:val="00B9220F"/>
    <w:rsid w:val="00B9230E"/>
    <w:rsid w:val="00B96EFF"/>
    <w:rsid w:val="00B97328"/>
    <w:rsid w:val="00BA0258"/>
    <w:rsid w:val="00BA06E3"/>
    <w:rsid w:val="00BA0F1C"/>
    <w:rsid w:val="00BA26D5"/>
    <w:rsid w:val="00BA3757"/>
    <w:rsid w:val="00BA3A6E"/>
    <w:rsid w:val="00BA7F43"/>
    <w:rsid w:val="00BB1C4A"/>
    <w:rsid w:val="00BB2BB1"/>
    <w:rsid w:val="00BB311E"/>
    <w:rsid w:val="00BB5156"/>
    <w:rsid w:val="00BB7DA9"/>
    <w:rsid w:val="00BC3401"/>
    <w:rsid w:val="00BC3416"/>
    <w:rsid w:val="00BC3434"/>
    <w:rsid w:val="00BC4F37"/>
    <w:rsid w:val="00BC58F6"/>
    <w:rsid w:val="00BD00C9"/>
    <w:rsid w:val="00BD1B39"/>
    <w:rsid w:val="00BD4E32"/>
    <w:rsid w:val="00BD6016"/>
    <w:rsid w:val="00BD6CD4"/>
    <w:rsid w:val="00BE1D3F"/>
    <w:rsid w:val="00BE4FC9"/>
    <w:rsid w:val="00BE56FE"/>
    <w:rsid w:val="00BE6C1C"/>
    <w:rsid w:val="00BE7C2A"/>
    <w:rsid w:val="00BF0AB5"/>
    <w:rsid w:val="00BF43C1"/>
    <w:rsid w:val="00C0010D"/>
    <w:rsid w:val="00C00481"/>
    <w:rsid w:val="00C007B5"/>
    <w:rsid w:val="00C01033"/>
    <w:rsid w:val="00C01F6D"/>
    <w:rsid w:val="00C02A26"/>
    <w:rsid w:val="00C05188"/>
    <w:rsid w:val="00C061E0"/>
    <w:rsid w:val="00C12A29"/>
    <w:rsid w:val="00C12F58"/>
    <w:rsid w:val="00C13936"/>
    <w:rsid w:val="00C14351"/>
    <w:rsid w:val="00C147FF"/>
    <w:rsid w:val="00C1643C"/>
    <w:rsid w:val="00C165EF"/>
    <w:rsid w:val="00C17A51"/>
    <w:rsid w:val="00C20D1B"/>
    <w:rsid w:val="00C20E85"/>
    <w:rsid w:val="00C215FA"/>
    <w:rsid w:val="00C23492"/>
    <w:rsid w:val="00C23610"/>
    <w:rsid w:val="00C249A1"/>
    <w:rsid w:val="00C256CC"/>
    <w:rsid w:val="00C259DC"/>
    <w:rsid w:val="00C25C3A"/>
    <w:rsid w:val="00C261E3"/>
    <w:rsid w:val="00C26D89"/>
    <w:rsid w:val="00C27AAA"/>
    <w:rsid w:val="00C27FCA"/>
    <w:rsid w:val="00C3038B"/>
    <w:rsid w:val="00C30615"/>
    <w:rsid w:val="00C31570"/>
    <w:rsid w:val="00C319CA"/>
    <w:rsid w:val="00C322F5"/>
    <w:rsid w:val="00C323A9"/>
    <w:rsid w:val="00C331AD"/>
    <w:rsid w:val="00C33B9B"/>
    <w:rsid w:val="00C33C0B"/>
    <w:rsid w:val="00C355C5"/>
    <w:rsid w:val="00C357E1"/>
    <w:rsid w:val="00C374AD"/>
    <w:rsid w:val="00C3760D"/>
    <w:rsid w:val="00C4267E"/>
    <w:rsid w:val="00C42C18"/>
    <w:rsid w:val="00C43B57"/>
    <w:rsid w:val="00C446B0"/>
    <w:rsid w:val="00C451BA"/>
    <w:rsid w:val="00C50812"/>
    <w:rsid w:val="00C5198E"/>
    <w:rsid w:val="00C540A2"/>
    <w:rsid w:val="00C57B1B"/>
    <w:rsid w:val="00C60747"/>
    <w:rsid w:val="00C61333"/>
    <w:rsid w:val="00C62B0D"/>
    <w:rsid w:val="00C65984"/>
    <w:rsid w:val="00C65FD8"/>
    <w:rsid w:val="00C72F00"/>
    <w:rsid w:val="00C73903"/>
    <w:rsid w:val="00C76100"/>
    <w:rsid w:val="00C779D2"/>
    <w:rsid w:val="00C82FD3"/>
    <w:rsid w:val="00C845A6"/>
    <w:rsid w:val="00C84D04"/>
    <w:rsid w:val="00C87826"/>
    <w:rsid w:val="00C878DA"/>
    <w:rsid w:val="00C8794E"/>
    <w:rsid w:val="00C92281"/>
    <w:rsid w:val="00C93B57"/>
    <w:rsid w:val="00C94EAA"/>
    <w:rsid w:val="00C94EC9"/>
    <w:rsid w:val="00C97819"/>
    <w:rsid w:val="00CA0664"/>
    <w:rsid w:val="00CA1737"/>
    <w:rsid w:val="00CA3306"/>
    <w:rsid w:val="00CA35EE"/>
    <w:rsid w:val="00CA5781"/>
    <w:rsid w:val="00CA5878"/>
    <w:rsid w:val="00CA6F07"/>
    <w:rsid w:val="00CB37B4"/>
    <w:rsid w:val="00CB5935"/>
    <w:rsid w:val="00CB5B46"/>
    <w:rsid w:val="00CC1F93"/>
    <w:rsid w:val="00CC5729"/>
    <w:rsid w:val="00CC65FC"/>
    <w:rsid w:val="00CC69F3"/>
    <w:rsid w:val="00CD1B8E"/>
    <w:rsid w:val="00CD2BBD"/>
    <w:rsid w:val="00CD2F9B"/>
    <w:rsid w:val="00CD4C13"/>
    <w:rsid w:val="00CD5235"/>
    <w:rsid w:val="00CE2701"/>
    <w:rsid w:val="00CE28B9"/>
    <w:rsid w:val="00CE5D35"/>
    <w:rsid w:val="00CE5DD5"/>
    <w:rsid w:val="00CE7229"/>
    <w:rsid w:val="00CE7A3F"/>
    <w:rsid w:val="00CF2BA6"/>
    <w:rsid w:val="00CF32D5"/>
    <w:rsid w:val="00CF4330"/>
    <w:rsid w:val="00CF7B2F"/>
    <w:rsid w:val="00D00E72"/>
    <w:rsid w:val="00D02BBE"/>
    <w:rsid w:val="00D03015"/>
    <w:rsid w:val="00D0386E"/>
    <w:rsid w:val="00D06241"/>
    <w:rsid w:val="00D06AF3"/>
    <w:rsid w:val="00D06C4D"/>
    <w:rsid w:val="00D10462"/>
    <w:rsid w:val="00D17F06"/>
    <w:rsid w:val="00D20175"/>
    <w:rsid w:val="00D2134E"/>
    <w:rsid w:val="00D22CC6"/>
    <w:rsid w:val="00D259D3"/>
    <w:rsid w:val="00D27403"/>
    <w:rsid w:val="00D31A3B"/>
    <w:rsid w:val="00D3234B"/>
    <w:rsid w:val="00D32C5D"/>
    <w:rsid w:val="00D3416B"/>
    <w:rsid w:val="00D34D6A"/>
    <w:rsid w:val="00D35F40"/>
    <w:rsid w:val="00D36251"/>
    <w:rsid w:val="00D40683"/>
    <w:rsid w:val="00D434D7"/>
    <w:rsid w:val="00D44640"/>
    <w:rsid w:val="00D4488B"/>
    <w:rsid w:val="00D45CBA"/>
    <w:rsid w:val="00D45E30"/>
    <w:rsid w:val="00D51C81"/>
    <w:rsid w:val="00D554DD"/>
    <w:rsid w:val="00D563DF"/>
    <w:rsid w:val="00D56E08"/>
    <w:rsid w:val="00D60A05"/>
    <w:rsid w:val="00D622EA"/>
    <w:rsid w:val="00D665BD"/>
    <w:rsid w:val="00D7044F"/>
    <w:rsid w:val="00D718BE"/>
    <w:rsid w:val="00D7386A"/>
    <w:rsid w:val="00D73CEF"/>
    <w:rsid w:val="00D73D96"/>
    <w:rsid w:val="00D752EE"/>
    <w:rsid w:val="00D776E3"/>
    <w:rsid w:val="00D77A74"/>
    <w:rsid w:val="00D801FF"/>
    <w:rsid w:val="00D81CB2"/>
    <w:rsid w:val="00D8227A"/>
    <w:rsid w:val="00D827C5"/>
    <w:rsid w:val="00D82B62"/>
    <w:rsid w:val="00D8627F"/>
    <w:rsid w:val="00D86B0C"/>
    <w:rsid w:val="00D95142"/>
    <w:rsid w:val="00D95744"/>
    <w:rsid w:val="00D9680E"/>
    <w:rsid w:val="00D97D94"/>
    <w:rsid w:val="00DA289F"/>
    <w:rsid w:val="00DA4C85"/>
    <w:rsid w:val="00DA68C0"/>
    <w:rsid w:val="00DA76F9"/>
    <w:rsid w:val="00DB163D"/>
    <w:rsid w:val="00DB2254"/>
    <w:rsid w:val="00DB2436"/>
    <w:rsid w:val="00DB2F58"/>
    <w:rsid w:val="00DB4B3C"/>
    <w:rsid w:val="00DC172F"/>
    <w:rsid w:val="00DC7A10"/>
    <w:rsid w:val="00DD1184"/>
    <w:rsid w:val="00DD2A01"/>
    <w:rsid w:val="00DD6268"/>
    <w:rsid w:val="00DE4669"/>
    <w:rsid w:val="00DE4672"/>
    <w:rsid w:val="00DE4AE6"/>
    <w:rsid w:val="00DF1638"/>
    <w:rsid w:val="00DF1A9D"/>
    <w:rsid w:val="00DF1EE9"/>
    <w:rsid w:val="00DF513F"/>
    <w:rsid w:val="00DF62D6"/>
    <w:rsid w:val="00DF713C"/>
    <w:rsid w:val="00E01DB0"/>
    <w:rsid w:val="00E028E4"/>
    <w:rsid w:val="00E11FDE"/>
    <w:rsid w:val="00E14151"/>
    <w:rsid w:val="00E3043E"/>
    <w:rsid w:val="00E31474"/>
    <w:rsid w:val="00E32614"/>
    <w:rsid w:val="00E362EE"/>
    <w:rsid w:val="00E36FA3"/>
    <w:rsid w:val="00E37F98"/>
    <w:rsid w:val="00E427E7"/>
    <w:rsid w:val="00E43E07"/>
    <w:rsid w:val="00E440E4"/>
    <w:rsid w:val="00E5004E"/>
    <w:rsid w:val="00E5206D"/>
    <w:rsid w:val="00E52127"/>
    <w:rsid w:val="00E53C32"/>
    <w:rsid w:val="00E55C59"/>
    <w:rsid w:val="00E56324"/>
    <w:rsid w:val="00E575EE"/>
    <w:rsid w:val="00E61039"/>
    <w:rsid w:val="00E63E1F"/>
    <w:rsid w:val="00E66975"/>
    <w:rsid w:val="00E67DD1"/>
    <w:rsid w:val="00E707DD"/>
    <w:rsid w:val="00E709FA"/>
    <w:rsid w:val="00E715D8"/>
    <w:rsid w:val="00E75332"/>
    <w:rsid w:val="00E76712"/>
    <w:rsid w:val="00E80A2A"/>
    <w:rsid w:val="00E82328"/>
    <w:rsid w:val="00E83B80"/>
    <w:rsid w:val="00E86646"/>
    <w:rsid w:val="00E86AEF"/>
    <w:rsid w:val="00E87891"/>
    <w:rsid w:val="00E911D4"/>
    <w:rsid w:val="00E92980"/>
    <w:rsid w:val="00E9799B"/>
    <w:rsid w:val="00E97EEB"/>
    <w:rsid w:val="00EA20C3"/>
    <w:rsid w:val="00EA2227"/>
    <w:rsid w:val="00EA23E8"/>
    <w:rsid w:val="00EA388F"/>
    <w:rsid w:val="00EA3E2C"/>
    <w:rsid w:val="00EB123B"/>
    <w:rsid w:val="00EB1976"/>
    <w:rsid w:val="00EB2562"/>
    <w:rsid w:val="00EB3FC5"/>
    <w:rsid w:val="00EB4942"/>
    <w:rsid w:val="00EB5B96"/>
    <w:rsid w:val="00EB7B6B"/>
    <w:rsid w:val="00EB7D54"/>
    <w:rsid w:val="00EC0950"/>
    <w:rsid w:val="00EC1833"/>
    <w:rsid w:val="00EC6308"/>
    <w:rsid w:val="00EC6FC4"/>
    <w:rsid w:val="00EC782F"/>
    <w:rsid w:val="00EC7B4F"/>
    <w:rsid w:val="00ED2843"/>
    <w:rsid w:val="00ED4A5D"/>
    <w:rsid w:val="00ED532F"/>
    <w:rsid w:val="00ED5400"/>
    <w:rsid w:val="00EE11F4"/>
    <w:rsid w:val="00EE59A4"/>
    <w:rsid w:val="00EF014B"/>
    <w:rsid w:val="00EF0BBB"/>
    <w:rsid w:val="00EF3A6A"/>
    <w:rsid w:val="00EF498B"/>
    <w:rsid w:val="00EF4D1F"/>
    <w:rsid w:val="00EF6192"/>
    <w:rsid w:val="00EF7530"/>
    <w:rsid w:val="00F00C7A"/>
    <w:rsid w:val="00F019D4"/>
    <w:rsid w:val="00F02FBA"/>
    <w:rsid w:val="00F05911"/>
    <w:rsid w:val="00F06422"/>
    <w:rsid w:val="00F07C12"/>
    <w:rsid w:val="00F111D6"/>
    <w:rsid w:val="00F11C6A"/>
    <w:rsid w:val="00F15084"/>
    <w:rsid w:val="00F17960"/>
    <w:rsid w:val="00F20BC0"/>
    <w:rsid w:val="00F21501"/>
    <w:rsid w:val="00F21AE6"/>
    <w:rsid w:val="00F2354B"/>
    <w:rsid w:val="00F24D28"/>
    <w:rsid w:val="00F25628"/>
    <w:rsid w:val="00F258B0"/>
    <w:rsid w:val="00F267D3"/>
    <w:rsid w:val="00F26F07"/>
    <w:rsid w:val="00F30B8E"/>
    <w:rsid w:val="00F3258E"/>
    <w:rsid w:val="00F34A27"/>
    <w:rsid w:val="00F34E30"/>
    <w:rsid w:val="00F35409"/>
    <w:rsid w:val="00F3634E"/>
    <w:rsid w:val="00F36C56"/>
    <w:rsid w:val="00F374E2"/>
    <w:rsid w:val="00F37F81"/>
    <w:rsid w:val="00F42473"/>
    <w:rsid w:val="00F4499F"/>
    <w:rsid w:val="00F45B3E"/>
    <w:rsid w:val="00F47BBB"/>
    <w:rsid w:val="00F50FCF"/>
    <w:rsid w:val="00F542CA"/>
    <w:rsid w:val="00F5471C"/>
    <w:rsid w:val="00F547DD"/>
    <w:rsid w:val="00F56190"/>
    <w:rsid w:val="00F566A7"/>
    <w:rsid w:val="00F57804"/>
    <w:rsid w:val="00F601D0"/>
    <w:rsid w:val="00F60C07"/>
    <w:rsid w:val="00F65582"/>
    <w:rsid w:val="00F66A94"/>
    <w:rsid w:val="00F675B4"/>
    <w:rsid w:val="00F74F00"/>
    <w:rsid w:val="00F760E9"/>
    <w:rsid w:val="00F7718E"/>
    <w:rsid w:val="00F80390"/>
    <w:rsid w:val="00F805CE"/>
    <w:rsid w:val="00F8534D"/>
    <w:rsid w:val="00F86495"/>
    <w:rsid w:val="00F86E5C"/>
    <w:rsid w:val="00F9091E"/>
    <w:rsid w:val="00F91B2E"/>
    <w:rsid w:val="00F92A8B"/>
    <w:rsid w:val="00F933A5"/>
    <w:rsid w:val="00F93D91"/>
    <w:rsid w:val="00FA0E66"/>
    <w:rsid w:val="00FA3537"/>
    <w:rsid w:val="00FA6934"/>
    <w:rsid w:val="00FA6A24"/>
    <w:rsid w:val="00FA6D95"/>
    <w:rsid w:val="00FA7B8F"/>
    <w:rsid w:val="00FB12ED"/>
    <w:rsid w:val="00FB22CA"/>
    <w:rsid w:val="00FB44C9"/>
    <w:rsid w:val="00FB5391"/>
    <w:rsid w:val="00FB5762"/>
    <w:rsid w:val="00FB7319"/>
    <w:rsid w:val="00FC44AC"/>
    <w:rsid w:val="00FC512D"/>
    <w:rsid w:val="00FC7F72"/>
    <w:rsid w:val="00FD294E"/>
    <w:rsid w:val="00FD4FE7"/>
    <w:rsid w:val="00FD64A5"/>
    <w:rsid w:val="00FD7C53"/>
    <w:rsid w:val="00FF152D"/>
    <w:rsid w:val="00FF28BC"/>
    <w:rsid w:val="00FF3B66"/>
    <w:rsid w:val="00FF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3CDC8"/>
  <w15:chartTrackingRefBased/>
  <w15:docId w15:val="{686A97D7-340C-42E0-A0E5-C4D74234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01"/>
    <w:pPr>
      <w:jc w:val="both"/>
    </w:pPr>
    <w:rPr>
      <w:rFonts w:ascii="Calibri Light" w:hAnsi="Calibri Light"/>
    </w:rPr>
  </w:style>
  <w:style w:type="paragraph" w:styleId="Heading3">
    <w:name w:val="heading 3"/>
    <w:basedOn w:val="Normal"/>
    <w:link w:val="Heading3Char"/>
    <w:uiPriority w:val="9"/>
    <w:qFormat/>
    <w:rsid w:val="00522A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EW INDENT,Heading II,List Paragraph1,Numbered List Paragraph,Numbered paragraph,Liste 1,Ha,Dot pt,F5 List Paragraph,No Spacing1,List bullet,List Paragraph Char Char Char,Indicator Text,Numbered Para 1,List Paragraph12"/>
    <w:basedOn w:val="Normal"/>
    <w:uiPriority w:val="34"/>
    <w:qFormat/>
    <w:rsid w:val="00581A83"/>
    <w:pPr>
      <w:spacing w:after="120"/>
      <w:ind w:left="720"/>
    </w:pPr>
  </w:style>
  <w:style w:type="paragraph" w:styleId="Header">
    <w:name w:val="header"/>
    <w:basedOn w:val="Normal"/>
    <w:link w:val="HeaderChar"/>
    <w:uiPriority w:val="99"/>
    <w:unhideWhenUsed/>
    <w:rsid w:val="00681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3D4"/>
  </w:style>
  <w:style w:type="paragraph" w:styleId="Footer">
    <w:name w:val="footer"/>
    <w:basedOn w:val="Normal"/>
    <w:link w:val="FooterChar"/>
    <w:uiPriority w:val="99"/>
    <w:unhideWhenUsed/>
    <w:rsid w:val="00681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3D4"/>
  </w:style>
  <w:style w:type="paragraph" w:styleId="BalloonText">
    <w:name w:val="Balloon Text"/>
    <w:basedOn w:val="Normal"/>
    <w:link w:val="BalloonTextChar"/>
    <w:uiPriority w:val="99"/>
    <w:semiHidden/>
    <w:unhideWhenUsed/>
    <w:rsid w:val="006813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13D4"/>
    <w:rPr>
      <w:rFonts w:ascii="Times New Roman" w:hAnsi="Times New Roman" w:cs="Times New Roman"/>
      <w:sz w:val="18"/>
      <w:szCs w:val="18"/>
    </w:rPr>
  </w:style>
  <w:style w:type="paragraph" w:customStyle="1" w:styleId="SingleTxt">
    <w:name w:val="__Single Txt"/>
    <w:basedOn w:val="Normal"/>
    <w:rsid w:val="005E70E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ascii="Times New Roman" w:eastAsia="SimSun" w:hAnsi="Times New Roman" w:cs="Times New Roman"/>
      <w:spacing w:val="4"/>
      <w:w w:val="103"/>
      <w:kern w:val="14"/>
      <w:sz w:val="20"/>
      <w:szCs w:val="20"/>
      <w:lang w:val="fr-CA"/>
    </w:rPr>
  </w:style>
  <w:style w:type="character" w:styleId="PageNumber">
    <w:name w:val="page number"/>
    <w:basedOn w:val="DefaultParagraphFont"/>
    <w:uiPriority w:val="99"/>
    <w:semiHidden/>
    <w:unhideWhenUsed/>
    <w:rsid w:val="005834B8"/>
  </w:style>
  <w:style w:type="paragraph" w:styleId="NormalWeb">
    <w:name w:val="Normal (Web)"/>
    <w:basedOn w:val="Normal"/>
    <w:uiPriority w:val="99"/>
    <w:semiHidden/>
    <w:unhideWhenUsed/>
    <w:rsid w:val="002B0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B0A81"/>
    <w:rPr>
      <w:color w:val="0000FF"/>
      <w:u w:val="single"/>
    </w:rPr>
  </w:style>
  <w:style w:type="character" w:styleId="CommentReference">
    <w:name w:val="annotation reference"/>
    <w:basedOn w:val="DefaultParagraphFont"/>
    <w:uiPriority w:val="99"/>
    <w:semiHidden/>
    <w:unhideWhenUsed/>
    <w:rsid w:val="00454CA5"/>
    <w:rPr>
      <w:sz w:val="16"/>
      <w:szCs w:val="16"/>
    </w:rPr>
  </w:style>
  <w:style w:type="paragraph" w:styleId="CommentText">
    <w:name w:val="annotation text"/>
    <w:basedOn w:val="Normal"/>
    <w:link w:val="CommentTextChar"/>
    <w:uiPriority w:val="99"/>
    <w:semiHidden/>
    <w:unhideWhenUsed/>
    <w:rsid w:val="00454CA5"/>
    <w:pPr>
      <w:spacing w:line="240" w:lineRule="auto"/>
    </w:pPr>
    <w:rPr>
      <w:sz w:val="20"/>
      <w:szCs w:val="20"/>
    </w:rPr>
  </w:style>
  <w:style w:type="character" w:customStyle="1" w:styleId="CommentTextChar">
    <w:name w:val="Comment Text Char"/>
    <w:basedOn w:val="DefaultParagraphFont"/>
    <w:link w:val="CommentText"/>
    <w:uiPriority w:val="99"/>
    <w:semiHidden/>
    <w:rsid w:val="00454CA5"/>
    <w:rPr>
      <w:sz w:val="20"/>
      <w:szCs w:val="20"/>
    </w:rPr>
  </w:style>
  <w:style w:type="paragraph" w:styleId="CommentSubject">
    <w:name w:val="annotation subject"/>
    <w:basedOn w:val="CommentText"/>
    <w:next w:val="CommentText"/>
    <w:link w:val="CommentSubjectChar"/>
    <w:uiPriority w:val="99"/>
    <w:semiHidden/>
    <w:unhideWhenUsed/>
    <w:rsid w:val="00454CA5"/>
    <w:rPr>
      <w:b/>
      <w:bCs/>
    </w:rPr>
  </w:style>
  <w:style w:type="character" w:customStyle="1" w:styleId="CommentSubjectChar">
    <w:name w:val="Comment Subject Char"/>
    <w:basedOn w:val="CommentTextChar"/>
    <w:link w:val="CommentSubject"/>
    <w:uiPriority w:val="99"/>
    <w:semiHidden/>
    <w:rsid w:val="00454CA5"/>
    <w:rPr>
      <w:b/>
      <w:bCs/>
      <w:sz w:val="20"/>
      <w:szCs w:val="20"/>
    </w:rPr>
  </w:style>
  <w:style w:type="paragraph" w:customStyle="1" w:styleId="Default">
    <w:name w:val="Default"/>
    <w:rsid w:val="00E97E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522AF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7">
      <w:bodyDiv w:val="1"/>
      <w:marLeft w:val="0"/>
      <w:marRight w:val="0"/>
      <w:marTop w:val="0"/>
      <w:marBottom w:val="0"/>
      <w:divBdr>
        <w:top w:val="none" w:sz="0" w:space="0" w:color="auto"/>
        <w:left w:val="none" w:sz="0" w:space="0" w:color="auto"/>
        <w:bottom w:val="none" w:sz="0" w:space="0" w:color="auto"/>
        <w:right w:val="none" w:sz="0" w:space="0" w:color="auto"/>
      </w:divBdr>
    </w:div>
    <w:div w:id="70201547">
      <w:bodyDiv w:val="1"/>
      <w:marLeft w:val="0"/>
      <w:marRight w:val="0"/>
      <w:marTop w:val="0"/>
      <w:marBottom w:val="0"/>
      <w:divBdr>
        <w:top w:val="none" w:sz="0" w:space="0" w:color="auto"/>
        <w:left w:val="none" w:sz="0" w:space="0" w:color="auto"/>
        <w:bottom w:val="none" w:sz="0" w:space="0" w:color="auto"/>
        <w:right w:val="none" w:sz="0" w:space="0" w:color="auto"/>
      </w:divBdr>
      <w:divsChild>
        <w:div w:id="353657926">
          <w:marLeft w:val="0"/>
          <w:marRight w:val="0"/>
          <w:marTop w:val="0"/>
          <w:marBottom w:val="0"/>
          <w:divBdr>
            <w:top w:val="none" w:sz="0" w:space="0" w:color="auto"/>
            <w:left w:val="none" w:sz="0" w:space="0" w:color="auto"/>
            <w:bottom w:val="none" w:sz="0" w:space="0" w:color="auto"/>
            <w:right w:val="none" w:sz="0" w:space="0" w:color="auto"/>
          </w:divBdr>
        </w:div>
        <w:div w:id="1800146138">
          <w:marLeft w:val="0"/>
          <w:marRight w:val="0"/>
          <w:marTop w:val="0"/>
          <w:marBottom w:val="0"/>
          <w:divBdr>
            <w:top w:val="none" w:sz="0" w:space="0" w:color="auto"/>
            <w:left w:val="none" w:sz="0" w:space="0" w:color="auto"/>
            <w:bottom w:val="none" w:sz="0" w:space="0" w:color="auto"/>
            <w:right w:val="none" w:sz="0" w:space="0" w:color="auto"/>
          </w:divBdr>
        </w:div>
      </w:divsChild>
    </w:div>
    <w:div w:id="226649763">
      <w:bodyDiv w:val="1"/>
      <w:marLeft w:val="0"/>
      <w:marRight w:val="0"/>
      <w:marTop w:val="0"/>
      <w:marBottom w:val="0"/>
      <w:divBdr>
        <w:top w:val="none" w:sz="0" w:space="0" w:color="auto"/>
        <w:left w:val="none" w:sz="0" w:space="0" w:color="auto"/>
        <w:bottom w:val="none" w:sz="0" w:space="0" w:color="auto"/>
        <w:right w:val="none" w:sz="0" w:space="0" w:color="auto"/>
      </w:divBdr>
    </w:div>
    <w:div w:id="1242908958">
      <w:bodyDiv w:val="1"/>
      <w:marLeft w:val="0"/>
      <w:marRight w:val="0"/>
      <w:marTop w:val="0"/>
      <w:marBottom w:val="0"/>
      <w:divBdr>
        <w:top w:val="none" w:sz="0" w:space="0" w:color="auto"/>
        <w:left w:val="none" w:sz="0" w:space="0" w:color="auto"/>
        <w:bottom w:val="none" w:sz="0" w:space="0" w:color="auto"/>
        <w:right w:val="none" w:sz="0" w:space="0" w:color="auto"/>
      </w:divBdr>
    </w:div>
    <w:div w:id="1768960895">
      <w:bodyDiv w:val="1"/>
      <w:marLeft w:val="0"/>
      <w:marRight w:val="0"/>
      <w:marTop w:val="0"/>
      <w:marBottom w:val="0"/>
      <w:divBdr>
        <w:top w:val="none" w:sz="0" w:space="0" w:color="auto"/>
        <w:left w:val="none" w:sz="0" w:space="0" w:color="auto"/>
        <w:bottom w:val="none" w:sz="0" w:space="0" w:color="auto"/>
        <w:right w:val="none" w:sz="0" w:space="0" w:color="auto"/>
      </w:divBdr>
    </w:div>
    <w:div w:id="1802923415">
      <w:bodyDiv w:val="1"/>
      <w:marLeft w:val="0"/>
      <w:marRight w:val="0"/>
      <w:marTop w:val="0"/>
      <w:marBottom w:val="0"/>
      <w:divBdr>
        <w:top w:val="none" w:sz="0" w:space="0" w:color="auto"/>
        <w:left w:val="none" w:sz="0" w:space="0" w:color="auto"/>
        <w:bottom w:val="none" w:sz="0" w:space="0" w:color="auto"/>
        <w:right w:val="none" w:sz="0" w:space="0" w:color="auto"/>
      </w:divBdr>
    </w:div>
    <w:div w:id="20593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1F30-C899-43B1-91E5-59300E12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12958</Characters>
  <Application>Microsoft Office Word</Application>
  <DocSecurity>4</DocSecurity>
  <Lines>190</Lines>
  <Paragraphs>62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Swanson</dc:creator>
  <cp:keywords/>
  <dc:description/>
  <cp:lastModifiedBy>Nguyen, Thi Kim Thanh</cp:lastModifiedBy>
  <cp:revision>2</cp:revision>
  <cp:lastPrinted>2021-11-10T00:29:00Z</cp:lastPrinted>
  <dcterms:created xsi:type="dcterms:W3CDTF">2022-05-16T06:17:00Z</dcterms:created>
  <dcterms:modified xsi:type="dcterms:W3CDTF">2022-05-16T06:17:00Z</dcterms:modified>
</cp:coreProperties>
</file>